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ED" w:rsidRPr="00D97E3E" w:rsidRDefault="004E733E" w:rsidP="00DC7DED">
      <w:pPr>
        <w:pStyle w:val="a4"/>
        <w:tabs>
          <w:tab w:val="left" w:pos="8640"/>
        </w:tabs>
        <w:spacing w:before="0" w:beforeAutospacing="0" w:after="0"/>
        <w:ind w:firstLine="709"/>
        <w:jc w:val="both"/>
        <w:rPr>
          <w:sz w:val="20"/>
          <w:szCs w:val="20"/>
        </w:rPr>
      </w:pPr>
      <w:r w:rsidRPr="00D97E3E">
        <w:rPr>
          <w:b/>
          <w:bCs/>
          <w:sz w:val="20"/>
          <w:szCs w:val="20"/>
        </w:rPr>
        <w:t xml:space="preserve">ПРИВАТНЕ АКЦІОНЕРНЕ ТОВАРИСТВО </w:t>
      </w:r>
      <w:r w:rsidRPr="00D97E3E">
        <w:rPr>
          <w:b/>
          <w:sz w:val="20"/>
          <w:szCs w:val="20"/>
        </w:rPr>
        <w:t>«МЕТАЛИТ»</w:t>
      </w:r>
      <w:r w:rsidRPr="00D97E3E">
        <w:rPr>
          <w:sz w:val="20"/>
          <w:szCs w:val="20"/>
        </w:rPr>
        <w:t xml:space="preserve"> (надалі – Товариство), місцезнаходження</w:t>
      </w:r>
      <w:r w:rsidRPr="00657BF7">
        <w:rPr>
          <w:sz w:val="20"/>
          <w:szCs w:val="20"/>
        </w:rPr>
        <w:t xml:space="preserve">: </w:t>
      </w:r>
      <w:r w:rsidR="00657BF7" w:rsidRPr="00657BF7">
        <w:rPr>
          <w:sz w:val="20"/>
          <w:szCs w:val="20"/>
        </w:rPr>
        <w:t xml:space="preserve">Україна, 25006, Кіровоградська обл., місто Кропивницький, вулиця Євгена </w:t>
      </w:r>
      <w:proofErr w:type="spellStart"/>
      <w:r w:rsidR="00657BF7" w:rsidRPr="00657BF7">
        <w:rPr>
          <w:sz w:val="20"/>
          <w:szCs w:val="20"/>
        </w:rPr>
        <w:t>Чикаленка</w:t>
      </w:r>
      <w:proofErr w:type="spellEnd"/>
      <w:r w:rsidR="00657BF7" w:rsidRPr="00657BF7">
        <w:rPr>
          <w:sz w:val="20"/>
          <w:szCs w:val="20"/>
        </w:rPr>
        <w:t>, будинок 1, корпус 2, офіс 201</w:t>
      </w:r>
      <w:r w:rsidRPr="00657BF7">
        <w:rPr>
          <w:sz w:val="20"/>
          <w:szCs w:val="20"/>
        </w:rPr>
        <w:t>,</w:t>
      </w:r>
      <w:r w:rsidRPr="00D97E3E">
        <w:rPr>
          <w:sz w:val="20"/>
          <w:szCs w:val="20"/>
        </w:rPr>
        <w:t xml:space="preserve"> повідомляє про проведення річних загальних зборів акціонерів (на</w:t>
      </w:r>
      <w:r w:rsidR="00377B34" w:rsidRPr="00D97E3E">
        <w:rPr>
          <w:sz w:val="20"/>
          <w:szCs w:val="20"/>
        </w:rPr>
        <w:t xml:space="preserve">далі - Збори), які відбудуться </w:t>
      </w:r>
      <w:r w:rsidR="00657BF7">
        <w:rPr>
          <w:sz w:val="20"/>
          <w:szCs w:val="20"/>
        </w:rPr>
        <w:t>28</w:t>
      </w:r>
      <w:r w:rsidRPr="00D97E3E">
        <w:rPr>
          <w:sz w:val="20"/>
          <w:szCs w:val="20"/>
        </w:rPr>
        <w:t xml:space="preserve"> квітня 20</w:t>
      </w:r>
      <w:r w:rsidR="00DC7DED" w:rsidRPr="00D97E3E">
        <w:rPr>
          <w:sz w:val="20"/>
          <w:szCs w:val="20"/>
        </w:rPr>
        <w:t>2</w:t>
      </w:r>
      <w:r w:rsidR="00657BF7">
        <w:rPr>
          <w:sz w:val="20"/>
          <w:szCs w:val="20"/>
        </w:rPr>
        <w:t>1</w:t>
      </w:r>
      <w:r w:rsidRPr="00D97E3E">
        <w:rPr>
          <w:sz w:val="20"/>
          <w:szCs w:val="20"/>
        </w:rPr>
        <w:t xml:space="preserve"> року о </w:t>
      </w:r>
      <w:r w:rsidR="00DC7DED" w:rsidRPr="00D97E3E">
        <w:rPr>
          <w:sz w:val="20"/>
          <w:szCs w:val="20"/>
        </w:rPr>
        <w:t>09</w:t>
      </w:r>
      <w:r w:rsidRPr="00D97E3E">
        <w:rPr>
          <w:sz w:val="20"/>
          <w:szCs w:val="20"/>
        </w:rPr>
        <w:t xml:space="preserve">:00 </w:t>
      </w:r>
      <w:r w:rsidR="00785452" w:rsidRPr="00D97E3E">
        <w:rPr>
          <w:sz w:val="20"/>
          <w:szCs w:val="20"/>
        </w:rPr>
        <w:t xml:space="preserve">годині </w:t>
      </w:r>
      <w:r w:rsidRPr="00D97E3E">
        <w:rPr>
          <w:sz w:val="20"/>
          <w:szCs w:val="20"/>
        </w:rPr>
        <w:t xml:space="preserve">за адресою: </w:t>
      </w:r>
      <w:r w:rsidR="00657BF7" w:rsidRPr="00657BF7">
        <w:rPr>
          <w:sz w:val="20"/>
          <w:szCs w:val="20"/>
        </w:rPr>
        <w:t xml:space="preserve">місто Кропивницький, вулиця Євгена </w:t>
      </w:r>
      <w:proofErr w:type="spellStart"/>
      <w:r w:rsidR="00657BF7" w:rsidRPr="00657BF7">
        <w:rPr>
          <w:sz w:val="20"/>
          <w:szCs w:val="20"/>
        </w:rPr>
        <w:t>Чикаленка</w:t>
      </w:r>
      <w:proofErr w:type="spellEnd"/>
      <w:r w:rsidR="00657BF7" w:rsidRPr="00657BF7">
        <w:rPr>
          <w:sz w:val="20"/>
          <w:szCs w:val="20"/>
        </w:rPr>
        <w:t>, будинок 1, корпус 2, офіс 201</w:t>
      </w:r>
      <w:r w:rsidRPr="00D97E3E">
        <w:rPr>
          <w:sz w:val="20"/>
          <w:szCs w:val="20"/>
        </w:rPr>
        <w:t>.</w:t>
      </w:r>
    </w:p>
    <w:p w:rsidR="00DC7DED" w:rsidRPr="00D97E3E" w:rsidRDefault="00DC7DED" w:rsidP="00DC7DED">
      <w:pPr>
        <w:pStyle w:val="a4"/>
        <w:tabs>
          <w:tab w:val="left" w:pos="8640"/>
        </w:tabs>
        <w:spacing w:before="0" w:beforeAutospacing="0" w:after="0"/>
        <w:ind w:firstLine="709"/>
        <w:jc w:val="both"/>
        <w:rPr>
          <w:sz w:val="20"/>
          <w:szCs w:val="20"/>
        </w:rPr>
      </w:pPr>
      <w:r w:rsidRPr="00D97E3E">
        <w:rPr>
          <w:sz w:val="20"/>
          <w:szCs w:val="20"/>
        </w:rPr>
        <w:t xml:space="preserve">Реєстрація акціонерів для участі у річних загальних зборах відбудеться </w:t>
      </w:r>
      <w:r w:rsidR="00657BF7">
        <w:rPr>
          <w:sz w:val="20"/>
          <w:szCs w:val="20"/>
        </w:rPr>
        <w:t>28</w:t>
      </w:r>
      <w:r w:rsidRPr="00D97E3E">
        <w:rPr>
          <w:sz w:val="20"/>
          <w:szCs w:val="20"/>
        </w:rPr>
        <w:t>.04.202</w:t>
      </w:r>
      <w:r w:rsidR="00657BF7">
        <w:rPr>
          <w:sz w:val="20"/>
          <w:szCs w:val="20"/>
        </w:rPr>
        <w:t>1</w:t>
      </w:r>
      <w:r w:rsidRPr="00D97E3E">
        <w:rPr>
          <w:sz w:val="20"/>
          <w:szCs w:val="20"/>
        </w:rPr>
        <w:t xml:space="preserve"> року за місцем проведення річних загальних зборів:</w:t>
      </w:r>
    </w:p>
    <w:p w:rsidR="00DC7DED" w:rsidRPr="00D97E3E" w:rsidRDefault="00DC7DED" w:rsidP="00DC7DED">
      <w:pPr>
        <w:pStyle w:val="a4"/>
        <w:tabs>
          <w:tab w:val="left" w:pos="8640"/>
        </w:tabs>
        <w:spacing w:before="0" w:beforeAutospacing="0" w:after="0"/>
        <w:ind w:firstLine="709"/>
        <w:jc w:val="both"/>
        <w:rPr>
          <w:sz w:val="20"/>
          <w:szCs w:val="20"/>
        </w:rPr>
      </w:pPr>
      <w:r w:rsidRPr="00D97E3E">
        <w:rPr>
          <w:sz w:val="20"/>
          <w:szCs w:val="20"/>
        </w:rPr>
        <w:t>- час початку реєстрації акціонерів 08 година 30 хвилин;</w:t>
      </w:r>
    </w:p>
    <w:p w:rsidR="00DC7DED" w:rsidRPr="00D97E3E" w:rsidRDefault="00DC7DED" w:rsidP="00DC7DED">
      <w:pPr>
        <w:pStyle w:val="a4"/>
        <w:tabs>
          <w:tab w:val="left" w:pos="8640"/>
        </w:tabs>
        <w:spacing w:before="0" w:beforeAutospacing="0" w:after="0"/>
        <w:ind w:firstLine="709"/>
        <w:jc w:val="both"/>
        <w:rPr>
          <w:sz w:val="20"/>
          <w:szCs w:val="20"/>
        </w:rPr>
      </w:pPr>
      <w:r w:rsidRPr="00D97E3E">
        <w:rPr>
          <w:sz w:val="20"/>
          <w:szCs w:val="20"/>
        </w:rPr>
        <w:t>- час закінчення реєстрації акціонерів 08 година 50 хвилин.</w:t>
      </w:r>
    </w:p>
    <w:p w:rsidR="00DC7DED" w:rsidRPr="00D97E3E" w:rsidRDefault="00DC7DED" w:rsidP="00DC7DED">
      <w:pPr>
        <w:pStyle w:val="a4"/>
        <w:tabs>
          <w:tab w:val="left" w:pos="8640"/>
        </w:tabs>
        <w:spacing w:before="0" w:beforeAutospacing="0" w:after="0"/>
        <w:ind w:firstLine="709"/>
        <w:jc w:val="both"/>
        <w:rPr>
          <w:sz w:val="20"/>
          <w:szCs w:val="20"/>
        </w:rPr>
      </w:pPr>
      <w:r w:rsidRPr="00D97E3E">
        <w:rPr>
          <w:sz w:val="20"/>
          <w:szCs w:val="20"/>
        </w:rPr>
        <w:t xml:space="preserve">Дата складення переліку акціонерів, які мають право на участь у річних загальних зборах акціонерів, – </w:t>
      </w:r>
      <w:r w:rsidR="005866E3">
        <w:rPr>
          <w:sz w:val="20"/>
          <w:szCs w:val="20"/>
        </w:rPr>
        <w:t>22</w:t>
      </w:r>
      <w:r w:rsidRPr="00D97E3E">
        <w:rPr>
          <w:sz w:val="20"/>
          <w:szCs w:val="20"/>
        </w:rPr>
        <w:t>.04.202</w:t>
      </w:r>
      <w:r w:rsidR="005866E3">
        <w:rPr>
          <w:sz w:val="20"/>
          <w:szCs w:val="20"/>
        </w:rPr>
        <w:t>1</w:t>
      </w:r>
      <w:r w:rsidRPr="00D97E3E">
        <w:rPr>
          <w:sz w:val="20"/>
          <w:szCs w:val="20"/>
        </w:rPr>
        <w:t xml:space="preserve"> року.</w:t>
      </w:r>
    </w:p>
    <w:p w:rsidR="00DC7DED" w:rsidRPr="00D97E3E" w:rsidRDefault="00DC7DED" w:rsidP="00DC7DED">
      <w:pPr>
        <w:pStyle w:val="a4"/>
        <w:tabs>
          <w:tab w:val="left" w:pos="8640"/>
        </w:tabs>
        <w:spacing w:before="0" w:beforeAutospacing="0" w:after="0"/>
        <w:ind w:firstLine="709"/>
        <w:jc w:val="both"/>
        <w:rPr>
          <w:sz w:val="20"/>
          <w:szCs w:val="20"/>
        </w:rPr>
      </w:pPr>
      <w:r w:rsidRPr="00D97E3E">
        <w:rPr>
          <w:b/>
          <w:bCs/>
          <w:sz w:val="20"/>
          <w:szCs w:val="20"/>
        </w:rPr>
        <w:t>Перелік питань разом з проектом рішень (крім кумулятивного голосування) щодо кожного з питань, включених до проекту порядку денного:</w:t>
      </w:r>
      <w:r w:rsidRPr="00D97E3E">
        <w:rPr>
          <w:sz w:val="20"/>
          <w:szCs w:val="20"/>
        </w:rPr>
        <w:t xml:space="preserve"> </w:t>
      </w:r>
    </w:p>
    <w:p w:rsidR="00DC7DED" w:rsidRPr="00D97E3E" w:rsidRDefault="00DC7DED" w:rsidP="00DC7DED">
      <w:pPr>
        <w:pStyle w:val="a4"/>
        <w:tabs>
          <w:tab w:val="left" w:pos="8640"/>
        </w:tabs>
        <w:spacing w:before="0" w:beforeAutospacing="0" w:after="0"/>
        <w:ind w:firstLine="709"/>
        <w:jc w:val="both"/>
        <w:rPr>
          <w:b/>
          <w:sz w:val="20"/>
          <w:szCs w:val="20"/>
        </w:rPr>
      </w:pPr>
      <w:r w:rsidRPr="00D97E3E">
        <w:rPr>
          <w:b/>
          <w:sz w:val="20"/>
          <w:szCs w:val="20"/>
        </w:rPr>
        <w:t xml:space="preserve">1. </w:t>
      </w:r>
      <w:r w:rsidRPr="00D97E3E">
        <w:rPr>
          <w:b/>
          <w:sz w:val="20"/>
          <w:szCs w:val="20"/>
          <w:shd w:val="clear" w:color="auto" w:fill="FFFFFF"/>
        </w:rPr>
        <w:t>Обрання членів лічильної комісії, прийняття рішення про припинення їх повноважень</w:t>
      </w:r>
      <w:r w:rsidRPr="00D97E3E">
        <w:rPr>
          <w:b/>
          <w:sz w:val="20"/>
          <w:szCs w:val="20"/>
        </w:rPr>
        <w:t>.</w:t>
      </w:r>
    </w:p>
    <w:p w:rsidR="00DC7DED" w:rsidRPr="00D97E3E" w:rsidRDefault="00DC7DED" w:rsidP="00DC7DED">
      <w:pPr>
        <w:pStyle w:val="a4"/>
        <w:tabs>
          <w:tab w:val="left" w:pos="8640"/>
        </w:tabs>
        <w:spacing w:before="0" w:beforeAutospacing="0" w:after="0"/>
        <w:ind w:firstLine="709"/>
        <w:jc w:val="both"/>
        <w:rPr>
          <w:sz w:val="20"/>
          <w:szCs w:val="20"/>
        </w:rPr>
      </w:pPr>
      <w:r w:rsidRPr="00D97E3E">
        <w:rPr>
          <w:sz w:val="20"/>
          <w:szCs w:val="20"/>
        </w:rPr>
        <w:t>Проект рішення:</w:t>
      </w:r>
    </w:p>
    <w:p w:rsidR="00DC7DED" w:rsidRPr="00D97E3E" w:rsidRDefault="00DC7DED" w:rsidP="00DC7DED">
      <w:pPr>
        <w:pStyle w:val="a4"/>
        <w:tabs>
          <w:tab w:val="left" w:pos="8640"/>
        </w:tabs>
        <w:spacing w:before="0" w:beforeAutospacing="0" w:after="0"/>
        <w:ind w:firstLine="709"/>
        <w:jc w:val="both"/>
        <w:rPr>
          <w:sz w:val="20"/>
          <w:szCs w:val="20"/>
        </w:rPr>
      </w:pPr>
      <w:r w:rsidRPr="00D97E3E">
        <w:rPr>
          <w:sz w:val="20"/>
          <w:szCs w:val="20"/>
        </w:rPr>
        <w:t xml:space="preserve">Обрати лічильну комісію річних загальних зборів Товариства в складі: Ільченко І.В. – член лічильної комісії, </w:t>
      </w:r>
      <w:proofErr w:type="spellStart"/>
      <w:r w:rsidRPr="00D97E3E">
        <w:rPr>
          <w:sz w:val="20"/>
          <w:szCs w:val="20"/>
        </w:rPr>
        <w:t>Прасол</w:t>
      </w:r>
      <w:proofErr w:type="spellEnd"/>
      <w:r w:rsidRPr="00D97E3E">
        <w:rPr>
          <w:sz w:val="20"/>
          <w:szCs w:val="20"/>
        </w:rPr>
        <w:t xml:space="preserve"> В.А. – член лічильної комісії. Припинити повноваження лічильної комісії річних загальних зборів Товариства після виконання покладених на неї обов’язків у повному обсязі.</w:t>
      </w:r>
    </w:p>
    <w:p w:rsidR="00DC7DED" w:rsidRPr="00D97E3E" w:rsidRDefault="00657BF7" w:rsidP="00DC7DED">
      <w:pPr>
        <w:pStyle w:val="a4"/>
        <w:tabs>
          <w:tab w:val="left" w:pos="8640"/>
        </w:tabs>
        <w:spacing w:before="0" w:beforeAutospacing="0" w:after="0"/>
        <w:ind w:firstLine="709"/>
        <w:jc w:val="both"/>
        <w:rPr>
          <w:b/>
          <w:sz w:val="20"/>
          <w:szCs w:val="20"/>
        </w:rPr>
      </w:pPr>
      <w:r>
        <w:rPr>
          <w:b/>
          <w:sz w:val="20"/>
          <w:szCs w:val="20"/>
        </w:rPr>
        <w:t>2</w:t>
      </w:r>
      <w:r w:rsidR="00DC7DED" w:rsidRPr="00D97E3E">
        <w:rPr>
          <w:b/>
          <w:sz w:val="20"/>
          <w:szCs w:val="20"/>
        </w:rPr>
        <w:t xml:space="preserve">. </w:t>
      </w:r>
      <w:r w:rsidR="00DC7DED" w:rsidRPr="00D97E3E">
        <w:rPr>
          <w:b/>
          <w:sz w:val="20"/>
          <w:szCs w:val="20"/>
          <w:shd w:val="clear" w:color="auto" w:fill="FFFFFF"/>
        </w:rPr>
        <w:t>Прийняття рішень з питань порядку проведення загальних зборів.</w:t>
      </w:r>
    </w:p>
    <w:p w:rsidR="00DC7DED" w:rsidRPr="00D97E3E" w:rsidRDefault="00DC7DED" w:rsidP="00DC7DED">
      <w:pPr>
        <w:pStyle w:val="a4"/>
        <w:tabs>
          <w:tab w:val="left" w:pos="8640"/>
        </w:tabs>
        <w:spacing w:before="0" w:beforeAutospacing="0" w:after="0"/>
        <w:ind w:firstLine="709"/>
        <w:jc w:val="both"/>
        <w:rPr>
          <w:sz w:val="20"/>
          <w:szCs w:val="20"/>
        </w:rPr>
      </w:pPr>
      <w:r w:rsidRPr="00D97E3E">
        <w:rPr>
          <w:sz w:val="20"/>
          <w:szCs w:val="20"/>
          <w:shd w:val="clear" w:color="auto" w:fill="FFFFFF"/>
        </w:rPr>
        <w:t>Проект рішення:</w:t>
      </w:r>
    </w:p>
    <w:p w:rsidR="00DC7DED" w:rsidRPr="00D97E3E" w:rsidRDefault="00DC7DED" w:rsidP="00DC7DED">
      <w:pPr>
        <w:pStyle w:val="a4"/>
        <w:tabs>
          <w:tab w:val="left" w:pos="8640"/>
        </w:tabs>
        <w:spacing w:before="0" w:beforeAutospacing="0" w:after="0"/>
        <w:ind w:firstLine="709"/>
        <w:jc w:val="both"/>
        <w:rPr>
          <w:sz w:val="20"/>
          <w:szCs w:val="20"/>
        </w:rPr>
      </w:pPr>
      <w:r w:rsidRPr="00D97E3E">
        <w:rPr>
          <w:sz w:val="20"/>
          <w:szCs w:val="20"/>
          <w:shd w:val="clear" w:color="auto" w:fill="FFFFFF"/>
        </w:rPr>
        <w:t>Затвердити наступний порядок проведення річних загальних зборів акціонерів: доповіді - до 15 хвилин; виступи - до 5 хвилин; запитання – до 3 хвилин; оголошення та довідки - після закінчення зборів. Розгляд, обговорення та голосування по питанням порядку денного проводити у послідовності, що передбачена порядком денним. Загальні збори акціонерів провести без перерви.</w:t>
      </w:r>
    </w:p>
    <w:p w:rsidR="00DC7DED" w:rsidRPr="00D97E3E" w:rsidRDefault="00DC7DED" w:rsidP="00DC7DED">
      <w:pPr>
        <w:pStyle w:val="a4"/>
        <w:tabs>
          <w:tab w:val="left" w:pos="8640"/>
        </w:tabs>
        <w:spacing w:before="0" w:beforeAutospacing="0" w:after="0"/>
        <w:ind w:firstLine="709"/>
        <w:jc w:val="both"/>
        <w:rPr>
          <w:b/>
          <w:sz w:val="20"/>
          <w:szCs w:val="20"/>
        </w:rPr>
      </w:pPr>
      <w:r w:rsidRPr="00D97E3E">
        <w:rPr>
          <w:b/>
          <w:sz w:val="20"/>
          <w:szCs w:val="20"/>
        </w:rPr>
        <w:t>4. Звіт генерального директора про результати фінансово – господарської діяльності товариства за 20</w:t>
      </w:r>
      <w:r w:rsidR="00657BF7">
        <w:rPr>
          <w:b/>
          <w:sz w:val="20"/>
          <w:szCs w:val="20"/>
        </w:rPr>
        <w:t>20</w:t>
      </w:r>
      <w:r w:rsidRPr="00D97E3E">
        <w:rPr>
          <w:b/>
          <w:sz w:val="20"/>
          <w:szCs w:val="20"/>
        </w:rPr>
        <w:t xml:space="preserve"> рік та прийняття рішення за наслідками розгляду звіту.</w:t>
      </w:r>
    </w:p>
    <w:p w:rsidR="00DC7DED" w:rsidRPr="00D97E3E" w:rsidRDefault="00DC7DED" w:rsidP="00DC7DED">
      <w:pPr>
        <w:pStyle w:val="a4"/>
        <w:tabs>
          <w:tab w:val="left" w:pos="8640"/>
        </w:tabs>
        <w:spacing w:before="0" w:beforeAutospacing="0" w:after="0"/>
        <w:ind w:firstLine="709"/>
        <w:jc w:val="both"/>
        <w:rPr>
          <w:sz w:val="20"/>
          <w:szCs w:val="20"/>
        </w:rPr>
      </w:pPr>
      <w:r w:rsidRPr="00D97E3E">
        <w:rPr>
          <w:sz w:val="20"/>
          <w:szCs w:val="20"/>
          <w:shd w:val="clear" w:color="auto" w:fill="FFFFFF"/>
        </w:rPr>
        <w:t>Проект рішення:</w:t>
      </w:r>
    </w:p>
    <w:p w:rsidR="00DC7DED" w:rsidRPr="00D97E3E" w:rsidRDefault="00DC7DED" w:rsidP="00DC7DED">
      <w:pPr>
        <w:pStyle w:val="a4"/>
        <w:tabs>
          <w:tab w:val="left" w:pos="8640"/>
        </w:tabs>
        <w:spacing w:before="0" w:beforeAutospacing="0" w:after="0"/>
        <w:ind w:firstLine="709"/>
        <w:jc w:val="both"/>
        <w:rPr>
          <w:sz w:val="20"/>
          <w:szCs w:val="20"/>
        </w:rPr>
      </w:pPr>
      <w:r w:rsidRPr="00D97E3E">
        <w:rPr>
          <w:sz w:val="20"/>
          <w:szCs w:val="20"/>
        </w:rPr>
        <w:t>Звіт генерального директора товариства про результати фінансово – господарської діяльності за 20</w:t>
      </w:r>
      <w:r w:rsidR="00657BF7">
        <w:rPr>
          <w:sz w:val="20"/>
          <w:szCs w:val="20"/>
        </w:rPr>
        <w:t>20</w:t>
      </w:r>
      <w:r w:rsidRPr="00D97E3E">
        <w:rPr>
          <w:sz w:val="20"/>
          <w:szCs w:val="20"/>
        </w:rPr>
        <w:t xml:space="preserve"> рік затвердити. </w:t>
      </w:r>
    </w:p>
    <w:p w:rsidR="00DC7DED" w:rsidRPr="00D97E3E" w:rsidRDefault="00DC7DED" w:rsidP="00DC7DED">
      <w:pPr>
        <w:pStyle w:val="a4"/>
        <w:tabs>
          <w:tab w:val="left" w:pos="8640"/>
        </w:tabs>
        <w:spacing w:before="0" w:beforeAutospacing="0" w:after="0"/>
        <w:ind w:firstLine="709"/>
        <w:jc w:val="both"/>
        <w:rPr>
          <w:b/>
          <w:sz w:val="20"/>
          <w:szCs w:val="20"/>
        </w:rPr>
      </w:pPr>
      <w:r w:rsidRPr="00D97E3E">
        <w:rPr>
          <w:b/>
          <w:sz w:val="20"/>
          <w:szCs w:val="20"/>
        </w:rPr>
        <w:t>5. Звіт наглядової ради про діяльність за 20</w:t>
      </w:r>
      <w:r w:rsidR="006D7EAB">
        <w:rPr>
          <w:b/>
          <w:sz w:val="20"/>
          <w:szCs w:val="20"/>
        </w:rPr>
        <w:t>2</w:t>
      </w:r>
      <w:bookmarkStart w:id="0" w:name="_GoBack"/>
      <w:bookmarkEnd w:id="0"/>
      <w:r w:rsidR="00657BF7">
        <w:rPr>
          <w:b/>
          <w:sz w:val="20"/>
          <w:szCs w:val="20"/>
        </w:rPr>
        <w:t>0</w:t>
      </w:r>
      <w:r w:rsidRPr="00D97E3E">
        <w:rPr>
          <w:b/>
          <w:sz w:val="20"/>
          <w:szCs w:val="20"/>
        </w:rPr>
        <w:t xml:space="preserve"> рік та прийняття рішення за наслідками розгляду звіту.</w:t>
      </w:r>
    </w:p>
    <w:p w:rsidR="00DC7DED" w:rsidRPr="00D97E3E" w:rsidRDefault="00DC7DED" w:rsidP="00DC7DED">
      <w:pPr>
        <w:pStyle w:val="a4"/>
        <w:tabs>
          <w:tab w:val="left" w:pos="8640"/>
        </w:tabs>
        <w:spacing w:before="0" w:beforeAutospacing="0" w:after="0"/>
        <w:ind w:firstLine="709"/>
        <w:jc w:val="both"/>
        <w:rPr>
          <w:sz w:val="20"/>
          <w:szCs w:val="20"/>
        </w:rPr>
      </w:pPr>
      <w:r w:rsidRPr="00D97E3E">
        <w:rPr>
          <w:sz w:val="20"/>
          <w:szCs w:val="20"/>
          <w:shd w:val="clear" w:color="auto" w:fill="FFFFFF"/>
        </w:rPr>
        <w:t>Проект рішення:</w:t>
      </w:r>
    </w:p>
    <w:p w:rsidR="00DC7DED" w:rsidRPr="00D97E3E" w:rsidRDefault="00DC7DED" w:rsidP="00DC7DED">
      <w:pPr>
        <w:pStyle w:val="a4"/>
        <w:tabs>
          <w:tab w:val="left" w:pos="8640"/>
        </w:tabs>
        <w:spacing w:before="0" w:beforeAutospacing="0" w:after="0"/>
        <w:ind w:firstLine="709"/>
        <w:jc w:val="both"/>
        <w:rPr>
          <w:sz w:val="20"/>
          <w:szCs w:val="20"/>
        </w:rPr>
      </w:pPr>
      <w:r w:rsidRPr="00D97E3E">
        <w:rPr>
          <w:sz w:val="20"/>
          <w:szCs w:val="20"/>
        </w:rPr>
        <w:t>Звіт наглядової ради про діяльність за 20</w:t>
      </w:r>
      <w:r w:rsidR="00657BF7">
        <w:rPr>
          <w:sz w:val="20"/>
          <w:szCs w:val="20"/>
        </w:rPr>
        <w:t>20</w:t>
      </w:r>
      <w:r w:rsidRPr="00D97E3E">
        <w:rPr>
          <w:sz w:val="20"/>
          <w:szCs w:val="20"/>
        </w:rPr>
        <w:t xml:space="preserve"> рік затвердити.</w:t>
      </w:r>
    </w:p>
    <w:p w:rsidR="00DC7DED" w:rsidRPr="00D97E3E" w:rsidRDefault="00DC7DED" w:rsidP="00DC7DED">
      <w:pPr>
        <w:pStyle w:val="a4"/>
        <w:tabs>
          <w:tab w:val="left" w:pos="8640"/>
        </w:tabs>
        <w:spacing w:before="0" w:beforeAutospacing="0" w:after="0"/>
        <w:ind w:firstLine="709"/>
        <w:jc w:val="both"/>
        <w:rPr>
          <w:b/>
          <w:sz w:val="20"/>
          <w:szCs w:val="20"/>
        </w:rPr>
      </w:pPr>
      <w:r w:rsidRPr="00D97E3E">
        <w:rPr>
          <w:b/>
          <w:sz w:val="20"/>
          <w:szCs w:val="20"/>
        </w:rPr>
        <w:t>6. Звіт ревізора та висновок ревізора про результати перевірки фінансово-господарської діяльності товариства за 2019 рік, прийняття рішення за наслідками розгляду звіту та затвердження висновку ревізора.</w:t>
      </w:r>
    </w:p>
    <w:p w:rsidR="00DC7DED" w:rsidRPr="00D97E3E" w:rsidRDefault="00DC7DED" w:rsidP="00DC7DED">
      <w:pPr>
        <w:pStyle w:val="a4"/>
        <w:tabs>
          <w:tab w:val="left" w:pos="8640"/>
        </w:tabs>
        <w:spacing w:before="0" w:beforeAutospacing="0" w:after="0"/>
        <w:ind w:firstLine="709"/>
        <w:jc w:val="both"/>
        <w:rPr>
          <w:sz w:val="20"/>
          <w:szCs w:val="20"/>
        </w:rPr>
      </w:pPr>
      <w:r w:rsidRPr="00D97E3E">
        <w:rPr>
          <w:sz w:val="20"/>
          <w:szCs w:val="20"/>
          <w:shd w:val="clear" w:color="auto" w:fill="FFFFFF"/>
        </w:rPr>
        <w:t>Проект рішення:</w:t>
      </w:r>
    </w:p>
    <w:p w:rsidR="00DC7DED" w:rsidRPr="00D97E3E" w:rsidRDefault="00DC7DED" w:rsidP="00DC7DED">
      <w:pPr>
        <w:pStyle w:val="a4"/>
        <w:tabs>
          <w:tab w:val="left" w:pos="8640"/>
        </w:tabs>
        <w:spacing w:before="0" w:beforeAutospacing="0" w:after="0"/>
        <w:ind w:firstLine="709"/>
        <w:jc w:val="both"/>
        <w:rPr>
          <w:sz w:val="20"/>
          <w:szCs w:val="20"/>
        </w:rPr>
      </w:pPr>
      <w:r w:rsidRPr="00D97E3E">
        <w:rPr>
          <w:sz w:val="20"/>
          <w:szCs w:val="20"/>
        </w:rPr>
        <w:t>Затвердити звіт ревізора, висновок ревізора про результати перевірки фінансово-господарської діяльності товариства за 20</w:t>
      </w:r>
      <w:r w:rsidR="00657BF7">
        <w:rPr>
          <w:sz w:val="20"/>
          <w:szCs w:val="20"/>
        </w:rPr>
        <w:t>20</w:t>
      </w:r>
      <w:r w:rsidRPr="00D97E3E">
        <w:rPr>
          <w:sz w:val="20"/>
          <w:szCs w:val="20"/>
        </w:rPr>
        <w:t xml:space="preserve">рік. </w:t>
      </w:r>
    </w:p>
    <w:p w:rsidR="00DC7DED" w:rsidRPr="00521A69" w:rsidRDefault="00DC7DED" w:rsidP="00DC7DED">
      <w:pPr>
        <w:pStyle w:val="a4"/>
        <w:tabs>
          <w:tab w:val="left" w:pos="8640"/>
        </w:tabs>
        <w:spacing w:before="0" w:beforeAutospacing="0" w:after="0"/>
        <w:ind w:firstLine="709"/>
        <w:jc w:val="both"/>
        <w:rPr>
          <w:b/>
          <w:sz w:val="20"/>
          <w:szCs w:val="20"/>
        </w:rPr>
      </w:pPr>
      <w:r w:rsidRPr="00521A69">
        <w:rPr>
          <w:b/>
          <w:sz w:val="20"/>
          <w:szCs w:val="20"/>
        </w:rPr>
        <w:t xml:space="preserve">7. </w:t>
      </w:r>
      <w:r w:rsidRPr="00521A69">
        <w:rPr>
          <w:rFonts w:eastAsia="Calibri"/>
          <w:b/>
          <w:bCs/>
          <w:sz w:val="20"/>
          <w:szCs w:val="20"/>
        </w:rPr>
        <w:t>Затвердження річного звіту товариства, у тому числі річної фінансової звітності, за 20</w:t>
      </w:r>
      <w:r w:rsidR="00657BF7">
        <w:rPr>
          <w:rFonts w:eastAsia="Calibri"/>
          <w:b/>
          <w:bCs/>
          <w:sz w:val="20"/>
          <w:szCs w:val="20"/>
        </w:rPr>
        <w:t>20</w:t>
      </w:r>
      <w:r w:rsidRPr="00521A69">
        <w:rPr>
          <w:rFonts w:eastAsia="Calibri"/>
          <w:b/>
          <w:bCs/>
          <w:sz w:val="20"/>
          <w:szCs w:val="20"/>
        </w:rPr>
        <w:t xml:space="preserve"> рік та </w:t>
      </w:r>
      <w:r w:rsidR="00521A69" w:rsidRPr="00521A69">
        <w:rPr>
          <w:b/>
          <w:sz w:val="20"/>
          <w:szCs w:val="20"/>
        </w:rPr>
        <w:t>порядку покриття збитку за 20</w:t>
      </w:r>
      <w:r w:rsidR="00657BF7">
        <w:rPr>
          <w:b/>
          <w:sz w:val="20"/>
          <w:szCs w:val="20"/>
        </w:rPr>
        <w:t>20</w:t>
      </w:r>
      <w:r w:rsidR="00521A69" w:rsidRPr="00521A69">
        <w:rPr>
          <w:b/>
          <w:sz w:val="20"/>
          <w:szCs w:val="20"/>
        </w:rPr>
        <w:t xml:space="preserve"> рік.</w:t>
      </w:r>
    </w:p>
    <w:p w:rsidR="00DC7DED" w:rsidRPr="00D97E3E" w:rsidRDefault="00DC7DED" w:rsidP="00DC7DED">
      <w:pPr>
        <w:pStyle w:val="a4"/>
        <w:tabs>
          <w:tab w:val="left" w:pos="8640"/>
        </w:tabs>
        <w:spacing w:before="0" w:beforeAutospacing="0" w:after="0"/>
        <w:ind w:firstLine="709"/>
        <w:jc w:val="both"/>
        <w:rPr>
          <w:sz w:val="20"/>
          <w:szCs w:val="20"/>
        </w:rPr>
      </w:pPr>
      <w:r w:rsidRPr="00D97E3E">
        <w:rPr>
          <w:sz w:val="20"/>
          <w:szCs w:val="20"/>
          <w:shd w:val="clear" w:color="auto" w:fill="FFFFFF"/>
        </w:rPr>
        <w:t>Проект рішення:</w:t>
      </w:r>
    </w:p>
    <w:p w:rsidR="00DC7DED" w:rsidRPr="00D97E3E" w:rsidRDefault="00DC7DED" w:rsidP="00DC7DED">
      <w:pPr>
        <w:pStyle w:val="a4"/>
        <w:spacing w:before="0" w:beforeAutospacing="0" w:after="0"/>
        <w:ind w:firstLine="709"/>
        <w:jc w:val="both"/>
        <w:rPr>
          <w:sz w:val="20"/>
          <w:szCs w:val="20"/>
        </w:rPr>
      </w:pPr>
      <w:r w:rsidRPr="00D97E3E">
        <w:rPr>
          <w:rFonts w:eastAsia="Calibri"/>
          <w:bCs/>
          <w:sz w:val="20"/>
          <w:szCs w:val="20"/>
        </w:rPr>
        <w:t>1. Затвердити річний звіт акціонерного товариства, у тому числі річну фінансову звітність, за 20</w:t>
      </w:r>
      <w:r w:rsidR="00657BF7">
        <w:rPr>
          <w:rFonts w:eastAsia="Calibri"/>
          <w:bCs/>
          <w:sz w:val="20"/>
          <w:szCs w:val="20"/>
        </w:rPr>
        <w:t>20</w:t>
      </w:r>
      <w:r w:rsidRPr="00D97E3E">
        <w:rPr>
          <w:rFonts w:eastAsia="Calibri"/>
          <w:bCs/>
          <w:sz w:val="20"/>
          <w:szCs w:val="20"/>
        </w:rPr>
        <w:t xml:space="preserve"> рік.</w:t>
      </w:r>
    </w:p>
    <w:p w:rsidR="00DC7DED" w:rsidRPr="00D97E3E" w:rsidRDefault="00DC7DED" w:rsidP="00DC7DED">
      <w:pPr>
        <w:pStyle w:val="a4"/>
        <w:spacing w:before="0" w:beforeAutospacing="0" w:after="0"/>
        <w:ind w:firstLine="709"/>
        <w:jc w:val="both"/>
        <w:rPr>
          <w:sz w:val="20"/>
          <w:szCs w:val="20"/>
        </w:rPr>
      </w:pPr>
      <w:r w:rsidRPr="00D97E3E">
        <w:rPr>
          <w:sz w:val="20"/>
          <w:szCs w:val="20"/>
        </w:rPr>
        <w:t xml:space="preserve">2. </w:t>
      </w:r>
      <w:r w:rsidR="00521A69">
        <w:rPr>
          <w:sz w:val="20"/>
          <w:szCs w:val="20"/>
        </w:rPr>
        <w:t xml:space="preserve">Здійснити покриття збитку в розмірі </w:t>
      </w:r>
      <w:r w:rsidR="00556FAA">
        <w:rPr>
          <w:sz w:val="20"/>
          <w:szCs w:val="20"/>
        </w:rPr>
        <w:t>2 011</w:t>
      </w:r>
      <w:r w:rsidR="00672AB8">
        <w:rPr>
          <w:sz w:val="20"/>
          <w:szCs w:val="20"/>
        </w:rPr>
        <w:t> </w:t>
      </w:r>
      <w:r w:rsidR="00556FAA">
        <w:rPr>
          <w:sz w:val="20"/>
          <w:szCs w:val="20"/>
        </w:rPr>
        <w:t>730</w:t>
      </w:r>
      <w:r w:rsidR="00672AB8">
        <w:rPr>
          <w:sz w:val="20"/>
          <w:szCs w:val="20"/>
        </w:rPr>
        <w:t xml:space="preserve"> гривень</w:t>
      </w:r>
      <w:r w:rsidR="00521A69">
        <w:rPr>
          <w:sz w:val="20"/>
          <w:szCs w:val="20"/>
        </w:rPr>
        <w:t>, отриманого за підсумками діяльності Товариства у 20</w:t>
      </w:r>
      <w:r w:rsidR="00ED26C7">
        <w:rPr>
          <w:sz w:val="20"/>
          <w:szCs w:val="20"/>
        </w:rPr>
        <w:t>20</w:t>
      </w:r>
      <w:r w:rsidR="00521A69">
        <w:rPr>
          <w:sz w:val="20"/>
          <w:szCs w:val="20"/>
        </w:rPr>
        <w:t xml:space="preserve"> році, за рахунок </w:t>
      </w:r>
      <w:r w:rsidR="00556FAA">
        <w:rPr>
          <w:sz w:val="20"/>
          <w:szCs w:val="20"/>
        </w:rPr>
        <w:t xml:space="preserve">прибутку майбутніх </w:t>
      </w:r>
      <w:r w:rsidR="00521A69">
        <w:rPr>
          <w:sz w:val="20"/>
          <w:szCs w:val="20"/>
        </w:rPr>
        <w:t>років</w:t>
      </w:r>
      <w:r w:rsidR="00672AB8">
        <w:rPr>
          <w:sz w:val="20"/>
          <w:szCs w:val="20"/>
        </w:rPr>
        <w:t>.</w:t>
      </w:r>
    </w:p>
    <w:p w:rsidR="00191C55" w:rsidRPr="00D97E3E" w:rsidRDefault="00657BF7" w:rsidP="00BB563E">
      <w:pPr>
        <w:pStyle w:val="a4"/>
        <w:tabs>
          <w:tab w:val="left" w:pos="8640"/>
        </w:tabs>
        <w:spacing w:before="0" w:beforeAutospacing="0" w:after="0"/>
        <w:ind w:firstLine="709"/>
        <w:jc w:val="both"/>
        <w:rPr>
          <w:b/>
          <w:sz w:val="20"/>
          <w:szCs w:val="20"/>
        </w:rPr>
      </w:pPr>
      <w:r>
        <w:rPr>
          <w:b/>
          <w:sz w:val="20"/>
          <w:szCs w:val="20"/>
        </w:rPr>
        <w:t>8</w:t>
      </w:r>
      <w:r w:rsidR="00191C55" w:rsidRPr="00D97E3E">
        <w:rPr>
          <w:b/>
          <w:sz w:val="20"/>
          <w:szCs w:val="20"/>
        </w:rPr>
        <w:t xml:space="preserve">. Про попереднє </w:t>
      </w:r>
      <w:r w:rsidR="0032177F" w:rsidRPr="00D97E3E">
        <w:rPr>
          <w:b/>
          <w:sz w:val="20"/>
          <w:szCs w:val="20"/>
        </w:rPr>
        <w:t>надання згоди на вчинення</w:t>
      </w:r>
      <w:r w:rsidR="00191C55" w:rsidRPr="00D97E3E">
        <w:rPr>
          <w:b/>
          <w:sz w:val="20"/>
          <w:szCs w:val="20"/>
        </w:rPr>
        <w:t xml:space="preserve"> значних правочинів, які можуть вчинятися товариством протягом </w:t>
      </w:r>
      <w:r w:rsidR="0032177F" w:rsidRPr="00D97E3E">
        <w:rPr>
          <w:b/>
          <w:sz w:val="20"/>
          <w:szCs w:val="20"/>
        </w:rPr>
        <w:t>не більш як одного року з дати прийняття такого рішення</w:t>
      </w:r>
      <w:r w:rsidR="00191C55" w:rsidRPr="00D97E3E">
        <w:rPr>
          <w:b/>
          <w:sz w:val="20"/>
          <w:szCs w:val="20"/>
        </w:rPr>
        <w:t xml:space="preserve"> загальни</w:t>
      </w:r>
      <w:r w:rsidR="0032177F" w:rsidRPr="00D97E3E">
        <w:rPr>
          <w:b/>
          <w:sz w:val="20"/>
          <w:szCs w:val="20"/>
        </w:rPr>
        <w:t>ми</w:t>
      </w:r>
      <w:r w:rsidR="00191C55" w:rsidRPr="00D97E3E">
        <w:rPr>
          <w:b/>
          <w:sz w:val="20"/>
          <w:szCs w:val="20"/>
        </w:rPr>
        <w:t xml:space="preserve"> збор</w:t>
      </w:r>
      <w:r w:rsidR="0032177F" w:rsidRPr="00D97E3E">
        <w:rPr>
          <w:b/>
          <w:sz w:val="20"/>
          <w:szCs w:val="20"/>
        </w:rPr>
        <w:t>ами</w:t>
      </w:r>
      <w:r w:rsidR="00191C55" w:rsidRPr="00D97E3E">
        <w:rPr>
          <w:b/>
          <w:sz w:val="20"/>
          <w:szCs w:val="20"/>
        </w:rPr>
        <w:t xml:space="preserve"> акціонерів, надання наглядовій раді товариства повноваження щодо прийняття рішень про визначення доцільності укладення значних правочинів, визначення посадової особи, на яку буде покладено обов’язок щодо підписання та укладення таких правочинів.</w:t>
      </w:r>
    </w:p>
    <w:p w:rsidR="0032177F" w:rsidRPr="00D97E3E" w:rsidRDefault="00D97E3E" w:rsidP="0032177F">
      <w:pPr>
        <w:ind w:firstLine="720"/>
        <w:jc w:val="both"/>
        <w:rPr>
          <w:sz w:val="20"/>
          <w:szCs w:val="20"/>
        </w:rPr>
      </w:pPr>
      <w:r w:rsidRPr="00D97E3E">
        <w:rPr>
          <w:color w:val="000000"/>
          <w:sz w:val="20"/>
          <w:szCs w:val="20"/>
        </w:rPr>
        <w:t xml:space="preserve">Проект рішення: </w:t>
      </w:r>
      <w:r w:rsidR="00DC3E28" w:rsidRPr="00D97E3E">
        <w:rPr>
          <w:sz w:val="20"/>
          <w:szCs w:val="20"/>
        </w:rPr>
        <w:t xml:space="preserve">1. </w:t>
      </w:r>
      <w:r w:rsidR="0032177F" w:rsidRPr="00D97E3E">
        <w:rPr>
          <w:sz w:val="20"/>
          <w:szCs w:val="20"/>
        </w:rPr>
        <w:t>Попередньо надати згоду на вчинення значних правочинів, які можуть вчинятися товариством протягом не більш як одного року з дати прийняття такого рішення у ході поточної господарської діяльності за умови обов’язкового погодження з наглядовою радою товариства, а саме, угоди та договори, що є значними правочинами, наступного характеру:</w:t>
      </w:r>
    </w:p>
    <w:p w:rsidR="00F9688D" w:rsidRPr="00F9688D" w:rsidRDefault="00F9688D" w:rsidP="00F9688D">
      <w:pPr>
        <w:shd w:val="clear" w:color="auto" w:fill="FFFFFF"/>
        <w:tabs>
          <w:tab w:val="left" w:pos="11908"/>
          <w:tab w:val="left" w:pos="12824"/>
          <w:tab w:val="left" w:pos="13740"/>
          <w:tab w:val="left" w:pos="14656"/>
        </w:tabs>
        <w:ind w:firstLine="709"/>
        <w:jc w:val="both"/>
        <w:rPr>
          <w:sz w:val="20"/>
          <w:szCs w:val="20"/>
        </w:rPr>
      </w:pPr>
      <w:r w:rsidRPr="00F9688D">
        <w:rPr>
          <w:sz w:val="20"/>
          <w:szCs w:val="20"/>
        </w:rPr>
        <w:t>- угоди щодо придбання сировини, матеріалів, граничною сукупною вартістю 300 000 000,00 грн.;</w:t>
      </w:r>
    </w:p>
    <w:p w:rsidR="00F9688D" w:rsidRPr="00F9688D" w:rsidRDefault="00F9688D" w:rsidP="00F9688D">
      <w:pPr>
        <w:shd w:val="clear" w:color="auto" w:fill="FFFFFF"/>
        <w:tabs>
          <w:tab w:val="left" w:pos="11908"/>
          <w:tab w:val="left" w:pos="12824"/>
          <w:tab w:val="left" w:pos="13740"/>
          <w:tab w:val="left" w:pos="14656"/>
        </w:tabs>
        <w:ind w:firstLine="709"/>
        <w:jc w:val="both"/>
        <w:rPr>
          <w:sz w:val="20"/>
          <w:szCs w:val="20"/>
        </w:rPr>
      </w:pPr>
      <w:r w:rsidRPr="00F9688D">
        <w:rPr>
          <w:sz w:val="20"/>
          <w:szCs w:val="20"/>
        </w:rPr>
        <w:t>- угоди щодо компенсації вартості електроенергії, граничною сукупною вартістю 150 000 000,00 грн.;</w:t>
      </w:r>
    </w:p>
    <w:p w:rsidR="00F9688D" w:rsidRPr="00F9688D" w:rsidRDefault="00F9688D" w:rsidP="00F9688D">
      <w:pPr>
        <w:shd w:val="clear" w:color="auto" w:fill="FFFFFF"/>
        <w:tabs>
          <w:tab w:val="left" w:pos="11908"/>
          <w:tab w:val="left" w:pos="12824"/>
          <w:tab w:val="left" w:pos="13740"/>
          <w:tab w:val="left" w:pos="14656"/>
        </w:tabs>
        <w:ind w:firstLine="709"/>
        <w:jc w:val="both"/>
        <w:rPr>
          <w:sz w:val="20"/>
          <w:szCs w:val="20"/>
        </w:rPr>
      </w:pPr>
      <w:r w:rsidRPr="00F9688D">
        <w:rPr>
          <w:sz w:val="20"/>
          <w:szCs w:val="20"/>
        </w:rPr>
        <w:t>- угоди щодо придбання брухту, граничною сукупною вартістю 100 000 000,00 грн.;</w:t>
      </w:r>
    </w:p>
    <w:p w:rsidR="00F9688D" w:rsidRPr="00F9688D" w:rsidRDefault="00F9688D" w:rsidP="00F9688D">
      <w:pPr>
        <w:shd w:val="clear" w:color="auto" w:fill="FFFFFF"/>
        <w:tabs>
          <w:tab w:val="left" w:pos="11908"/>
          <w:tab w:val="left" w:pos="12824"/>
          <w:tab w:val="left" w:pos="13740"/>
          <w:tab w:val="left" w:pos="14656"/>
        </w:tabs>
        <w:ind w:firstLine="709"/>
        <w:jc w:val="both"/>
        <w:rPr>
          <w:sz w:val="20"/>
          <w:szCs w:val="20"/>
        </w:rPr>
      </w:pPr>
      <w:r w:rsidRPr="00F9688D">
        <w:rPr>
          <w:sz w:val="20"/>
          <w:szCs w:val="20"/>
        </w:rPr>
        <w:t>- угоди щодо отримання фінансової допомоги, граничною сукупною вартістю 100 000 000,00 грн.;</w:t>
      </w:r>
    </w:p>
    <w:p w:rsidR="00F9688D" w:rsidRPr="00F9688D" w:rsidRDefault="00F9688D" w:rsidP="00F9688D">
      <w:pPr>
        <w:shd w:val="clear" w:color="auto" w:fill="FFFFFF"/>
        <w:tabs>
          <w:tab w:val="left" w:pos="11908"/>
          <w:tab w:val="left" w:pos="12824"/>
          <w:tab w:val="left" w:pos="13740"/>
          <w:tab w:val="left" w:pos="14656"/>
        </w:tabs>
        <w:ind w:firstLine="709"/>
        <w:jc w:val="both"/>
        <w:rPr>
          <w:sz w:val="20"/>
          <w:szCs w:val="20"/>
        </w:rPr>
      </w:pPr>
      <w:r w:rsidRPr="00F9688D">
        <w:rPr>
          <w:sz w:val="20"/>
          <w:szCs w:val="20"/>
        </w:rPr>
        <w:t>- угоди щодо продажу відливок, граничною сукупною вартістю 800 000 000,00 грн.;</w:t>
      </w:r>
    </w:p>
    <w:p w:rsidR="00F9688D" w:rsidRPr="00F9688D" w:rsidRDefault="00F9688D" w:rsidP="00F9688D">
      <w:pPr>
        <w:shd w:val="clear" w:color="auto" w:fill="FFFFFF"/>
        <w:tabs>
          <w:tab w:val="left" w:pos="11908"/>
          <w:tab w:val="left" w:pos="12824"/>
          <w:tab w:val="left" w:pos="13740"/>
          <w:tab w:val="left" w:pos="14656"/>
        </w:tabs>
        <w:ind w:firstLine="709"/>
        <w:jc w:val="both"/>
        <w:rPr>
          <w:sz w:val="20"/>
          <w:szCs w:val="20"/>
        </w:rPr>
      </w:pPr>
      <w:r w:rsidRPr="00F9688D">
        <w:rPr>
          <w:sz w:val="20"/>
          <w:szCs w:val="20"/>
        </w:rPr>
        <w:t>- угоди щодо придбання основних засобів (земельної ділянки, нерухомого майна та технологічного обладнання), граничною сукупною вартістю 110 000 000,00 грн.</w:t>
      </w:r>
    </w:p>
    <w:p w:rsidR="00DC3E28" w:rsidRPr="00D97E3E" w:rsidRDefault="00DC3E28" w:rsidP="00785452">
      <w:pPr>
        <w:ind w:firstLine="720"/>
        <w:jc w:val="both"/>
        <w:rPr>
          <w:sz w:val="20"/>
          <w:szCs w:val="20"/>
        </w:rPr>
      </w:pPr>
      <w:r w:rsidRPr="00D97E3E">
        <w:rPr>
          <w:sz w:val="20"/>
          <w:szCs w:val="20"/>
        </w:rPr>
        <w:t>2. Уповноважити Наглядову раду Товариства розглядати питання про визначення доцільності укладення значних правочинів, попередню згоду на вчинення яких, надано загальними зборами акціонерів.</w:t>
      </w:r>
    </w:p>
    <w:p w:rsidR="00DC3E28" w:rsidRPr="00D97E3E" w:rsidRDefault="00DC3E28" w:rsidP="00785452">
      <w:pPr>
        <w:ind w:firstLine="720"/>
        <w:jc w:val="both"/>
        <w:rPr>
          <w:sz w:val="20"/>
          <w:szCs w:val="20"/>
        </w:rPr>
      </w:pPr>
      <w:r w:rsidRPr="00D97E3E">
        <w:rPr>
          <w:sz w:val="20"/>
          <w:szCs w:val="20"/>
        </w:rPr>
        <w:t>3. Надати повноваження на укладання (підписання) від імені Приватного акціонерного товариства «Металит» договорів, додаткових угод про внесення змін до діючих договорів та інших документах, необхідних для виконання прийнятого рішення, генеральному директору товариства.</w:t>
      </w:r>
    </w:p>
    <w:p w:rsidR="00F90364" w:rsidRPr="00D97E3E" w:rsidRDefault="00F90364" w:rsidP="00F9688D">
      <w:pPr>
        <w:shd w:val="clear" w:color="auto" w:fill="FFFFFF"/>
        <w:ind w:firstLine="709"/>
        <w:jc w:val="both"/>
        <w:rPr>
          <w:b/>
          <w:color w:val="000000"/>
          <w:sz w:val="20"/>
          <w:szCs w:val="20"/>
        </w:rPr>
      </w:pPr>
    </w:p>
    <w:p w:rsidR="007949FF" w:rsidRPr="00D97E3E" w:rsidRDefault="007949FF" w:rsidP="007949FF">
      <w:pPr>
        <w:shd w:val="clear" w:color="auto" w:fill="FFFFFF"/>
        <w:ind w:firstLine="357"/>
        <w:jc w:val="both"/>
        <w:rPr>
          <w:b/>
          <w:color w:val="000000"/>
          <w:sz w:val="20"/>
          <w:szCs w:val="20"/>
        </w:rPr>
      </w:pPr>
      <w:r w:rsidRPr="00D97E3E">
        <w:rPr>
          <w:b/>
          <w:color w:val="000000"/>
          <w:sz w:val="20"/>
          <w:szCs w:val="20"/>
        </w:rPr>
        <w:t>Основні показники фінансово-господарської діял</w:t>
      </w:r>
      <w:r w:rsidR="00377B34" w:rsidRPr="00D97E3E">
        <w:rPr>
          <w:b/>
          <w:color w:val="000000"/>
          <w:sz w:val="20"/>
          <w:szCs w:val="20"/>
        </w:rPr>
        <w:t>ьності підприємства (тис. 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6560"/>
        <w:gridCol w:w="2302"/>
        <w:gridCol w:w="2280"/>
      </w:tblGrid>
      <w:tr w:rsidR="00377B34" w:rsidRPr="00D97E3E" w:rsidTr="00D97E3E">
        <w:trPr>
          <w:trHeight w:val="60"/>
        </w:trPr>
        <w:tc>
          <w:tcPr>
            <w:tcW w:w="656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377B34" w:rsidRPr="00D97E3E" w:rsidRDefault="00377B34" w:rsidP="00F90364">
            <w:pPr>
              <w:jc w:val="center"/>
              <w:rPr>
                <w:sz w:val="20"/>
                <w:szCs w:val="20"/>
              </w:rPr>
            </w:pPr>
            <w:r w:rsidRPr="00D97E3E">
              <w:rPr>
                <w:sz w:val="20"/>
                <w:szCs w:val="20"/>
              </w:rPr>
              <w:t>Найменування показника</w:t>
            </w:r>
          </w:p>
        </w:tc>
        <w:tc>
          <w:tcPr>
            <w:tcW w:w="4582" w:type="dxa"/>
            <w:gridSpan w:val="2"/>
            <w:tcBorders>
              <w:top w:val="single" w:sz="2" w:space="0" w:color="000000"/>
              <w:left w:val="single" w:sz="2" w:space="0" w:color="000000"/>
              <w:bottom w:val="single" w:sz="2" w:space="0" w:color="000000"/>
              <w:right w:val="single" w:sz="2" w:space="0" w:color="000000"/>
            </w:tcBorders>
            <w:shd w:val="clear" w:color="auto" w:fill="auto"/>
          </w:tcPr>
          <w:p w:rsidR="00377B34" w:rsidRPr="00D97E3E" w:rsidRDefault="00377B34" w:rsidP="00F90364">
            <w:pPr>
              <w:jc w:val="center"/>
              <w:rPr>
                <w:sz w:val="20"/>
                <w:szCs w:val="20"/>
              </w:rPr>
            </w:pPr>
            <w:r w:rsidRPr="00D97E3E">
              <w:rPr>
                <w:sz w:val="20"/>
                <w:szCs w:val="20"/>
              </w:rPr>
              <w:t>Період</w:t>
            </w:r>
          </w:p>
        </w:tc>
      </w:tr>
      <w:tr w:rsidR="00377B34" w:rsidRPr="00D97E3E" w:rsidTr="00D97E3E">
        <w:trPr>
          <w:trHeight w:val="60"/>
        </w:trPr>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tcPr>
          <w:p w:rsidR="00377B34" w:rsidRPr="00D97E3E" w:rsidRDefault="00377B34" w:rsidP="00F90364">
            <w:pPr>
              <w:rPr>
                <w:sz w:val="20"/>
                <w:szCs w:val="20"/>
              </w:rPr>
            </w:pP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377B34" w:rsidRPr="00D97E3E" w:rsidRDefault="00377B34" w:rsidP="00F90364">
            <w:pPr>
              <w:jc w:val="center"/>
              <w:rPr>
                <w:sz w:val="20"/>
                <w:szCs w:val="20"/>
              </w:rPr>
            </w:pPr>
            <w:r w:rsidRPr="00D97E3E">
              <w:rPr>
                <w:sz w:val="20"/>
                <w:szCs w:val="20"/>
              </w:rPr>
              <w:t>звітний</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377B34" w:rsidRPr="00D97E3E" w:rsidRDefault="00377B34" w:rsidP="00F90364">
            <w:pPr>
              <w:jc w:val="center"/>
              <w:rPr>
                <w:sz w:val="20"/>
                <w:szCs w:val="20"/>
              </w:rPr>
            </w:pPr>
            <w:r w:rsidRPr="00D97E3E">
              <w:rPr>
                <w:sz w:val="20"/>
                <w:szCs w:val="20"/>
              </w:rPr>
              <w:t>попередній</w:t>
            </w:r>
          </w:p>
        </w:tc>
      </w:tr>
      <w:tr w:rsidR="00F9688D" w:rsidRPr="00D97E3E" w:rsidTr="00D97E3E">
        <w:trPr>
          <w:trHeight w:val="60"/>
        </w:trPr>
        <w:tc>
          <w:tcPr>
            <w:tcW w:w="656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F90364">
            <w:pPr>
              <w:rPr>
                <w:sz w:val="20"/>
                <w:szCs w:val="20"/>
              </w:rPr>
            </w:pPr>
            <w:r w:rsidRPr="00D97E3E">
              <w:rPr>
                <w:sz w:val="20"/>
                <w:szCs w:val="20"/>
              </w:rPr>
              <w:t>Усього активів</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663239">
            <w:pPr>
              <w:jc w:val="center"/>
              <w:rPr>
                <w:sz w:val="20"/>
                <w:szCs w:val="20"/>
              </w:rPr>
            </w:pPr>
            <w:r>
              <w:rPr>
                <w:sz w:val="20"/>
                <w:szCs w:val="20"/>
              </w:rPr>
              <w:t>50670</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CE68C6">
            <w:pPr>
              <w:jc w:val="center"/>
              <w:rPr>
                <w:sz w:val="20"/>
                <w:szCs w:val="20"/>
              </w:rPr>
            </w:pPr>
            <w:r w:rsidRPr="00D97E3E">
              <w:rPr>
                <w:sz w:val="20"/>
                <w:szCs w:val="20"/>
              </w:rPr>
              <w:t>51821</w:t>
            </w:r>
          </w:p>
        </w:tc>
      </w:tr>
      <w:tr w:rsidR="00F9688D" w:rsidRPr="00D97E3E" w:rsidTr="00D97E3E">
        <w:trPr>
          <w:trHeight w:val="60"/>
        </w:trPr>
        <w:tc>
          <w:tcPr>
            <w:tcW w:w="656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F90364">
            <w:pPr>
              <w:rPr>
                <w:sz w:val="20"/>
                <w:szCs w:val="20"/>
              </w:rPr>
            </w:pPr>
            <w:r w:rsidRPr="00D97E3E">
              <w:rPr>
                <w:sz w:val="20"/>
                <w:szCs w:val="20"/>
              </w:rPr>
              <w:t>Основні засоби (за залишковою вартістю)</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663239">
            <w:pPr>
              <w:jc w:val="center"/>
              <w:rPr>
                <w:sz w:val="20"/>
                <w:szCs w:val="20"/>
              </w:rPr>
            </w:pPr>
            <w:r>
              <w:rPr>
                <w:sz w:val="20"/>
                <w:szCs w:val="20"/>
              </w:rPr>
              <w:t>21127</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CE68C6">
            <w:pPr>
              <w:jc w:val="center"/>
              <w:rPr>
                <w:sz w:val="20"/>
                <w:szCs w:val="20"/>
              </w:rPr>
            </w:pPr>
            <w:r w:rsidRPr="00D97E3E">
              <w:rPr>
                <w:sz w:val="20"/>
                <w:szCs w:val="20"/>
              </w:rPr>
              <w:t>21775</w:t>
            </w:r>
          </w:p>
        </w:tc>
      </w:tr>
      <w:tr w:rsidR="00F9688D" w:rsidRPr="00D97E3E" w:rsidTr="00D97E3E">
        <w:trPr>
          <w:trHeight w:val="60"/>
        </w:trPr>
        <w:tc>
          <w:tcPr>
            <w:tcW w:w="656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F90364">
            <w:pPr>
              <w:rPr>
                <w:sz w:val="20"/>
                <w:szCs w:val="20"/>
              </w:rPr>
            </w:pPr>
            <w:r w:rsidRPr="00D97E3E">
              <w:rPr>
                <w:sz w:val="20"/>
                <w:szCs w:val="20"/>
              </w:rPr>
              <w:t>Запаси</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663239">
            <w:pPr>
              <w:jc w:val="center"/>
              <w:rPr>
                <w:sz w:val="20"/>
                <w:szCs w:val="20"/>
              </w:rPr>
            </w:pPr>
            <w:r>
              <w:rPr>
                <w:sz w:val="20"/>
                <w:szCs w:val="20"/>
              </w:rPr>
              <w:t>22088</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CE68C6">
            <w:pPr>
              <w:jc w:val="center"/>
              <w:rPr>
                <w:sz w:val="20"/>
                <w:szCs w:val="20"/>
              </w:rPr>
            </w:pPr>
            <w:r w:rsidRPr="00D97E3E">
              <w:rPr>
                <w:sz w:val="20"/>
                <w:szCs w:val="20"/>
              </w:rPr>
              <w:t>19005</w:t>
            </w:r>
          </w:p>
        </w:tc>
      </w:tr>
      <w:tr w:rsidR="00F9688D" w:rsidRPr="00D97E3E" w:rsidTr="00D97E3E">
        <w:trPr>
          <w:trHeight w:val="60"/>
        </w:trPr>
        <w:tc>
          <w:tcPr>
            <w:tcW w:w="656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F90364">
            <w:pPr>
              <w:rPr>
                <w:sz w:val="20"/>
                <w:szCs w:val="20"/>
              </w:rPr>
            </w:pPr>
            <w:r w:rsidRPr="00D97E3E">
              <w:rPr>
                <w:sz w:val="20"/>
                <w:szCs w:val="20"/>
              </w:rPr>
              <w:t>Сумарна дебіторська заборгованість</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663239">
            <w:pPr>
              <w:jc w:val="center"/>
              <w:rPr>
                <w:sz w:val="20"/>
                <w:szCs w:val="20"/>
              </w:rPr>
            </w:pPr>
            <w:r>
              <w:rPr>
                <w:sz w:val="20"/>
                <w:szCs w:val="20"/>
              </w:rPr>
              <w:t>3980</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CE68C6">
            <w:pPr>
              <w:jc w:val="center"/>
              <w:rPr>
                <w:sz w:val="20"/>
                <w:szCs w:val="20"/>
              </w:rPr>
            </w:pPr>
            <w:r w:rsidRPr="00D97E3E">
              <w:rPr>
                <w:sz w:val="20"/>
                <w:szCs w:val="20"/>
              </w:rPr>
              <w:t>6525</w:t>
            </w:r>
          </w:p>
        </w:tc>
      </w:tr>
      <w:tr w:rsidR="00F9688D" w:rsidRPr="00D97E3E" w:rsidTr="00D97E3E">
        <w:trPr>
          <w:trHeight w:val="60"/>
        </w:trPr>
        <w:tc>
          <w:tcPr>
            <w:tcW w:w="656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F90364">
            <w:pPr>
              <w:rPr>
                <w:sz w:val="20"/>
                <w:szCs w:val="20"/>
              </w:rPr>
            </w:pPr>
            <w:r w:rsidRPr="00D97E3E">
              <w:rPr>
                <w:sz w:val="20"/>
                <w:szCs w:val="20"/>
              </w:rPr>
              <w:lastRenderedPageBreak/>
              <w:t>Гроші та їх еквіваленти</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663239">
            <w:pPr>
              <w:jc w:val="center"/>
              <w:rPr>
                <w:sz w:val="20"/>
                <w:szCs w:val="20"/>
              </w:rPr>
            </w:pPr>
            <w:r>
              <w:rPr>
                <w:sz w:val="20"/>
                <w:szCs w:val="20"/>
              </w:rPr>
              <w:t>1936</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CE68C6">
            <w:pPr>
              <w:jc w:val="center"/>
              <w:rPr>
                <w:sz w:val="20"/>
                <w:szCs w:val="20"/>
              </w:rPr>
            </w:pPr>
            <w:r w:rsidRPr="00D97E3E">
              <w:rPr>
                <w:sz w:val="20"/>
                <w:szCs w:val="20"/>
              </w:rPr>
              <w:t>3083</w:t>
            </w:r>
          </w:p>
        </w:tc>
      </w:tr>
      <w:tr w:rsidR="00F9688D" w:rsidRPr="00D97E3E" w:rsidTr="00D97E3E">
        <w:trPr>
          <w:trHeight w:val="60"/>
        </w:trPr>
        <w:tc>
          <w:tcPr>
            <w:tcW w:w="656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F90364">
            <w:pPr>
              <w:rPr>
                <w:sz w:val="20"/>
                <w:szCs w:val="20"/>
              </w:rPr>
            </w:pPr>
            <w:r w:rsidRPr="00D97E3E">
              <w:rPr>
                <w:sz w:val="20"/>
                <w:szCs w:val="20"/>
              </w:rPr>
              <w:t>Нерозподілений прибуток (непокритий збиток)</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663239">
            <w:pPr>
              <w:jc w:val="center"/>
              <w:rPr>
                <w:sz w:val="20"/>
                <w:szCs w:val="20"/>
              </w:rPr>
            </w:pPr>
            <w:r>
              <w:rPr>
                <w:sz w:val="20"/>
                <w:szCs w:val="20"/>
              </w:rPr>
              <w:t>(2417)</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CE68C6">
            <w:pPr>
              <w:jc w:val="center"/>
              <w:rPr>
                <w:sz w:val="20"/>
                <w:szCs w:val="20"/>
              </w:rPr>
            </w:pPr>
            <w:r w:rsidRPr="00D97E3E">
              <w:rPr>
                <w:sz w:val="20"/>
                <w:szCs w:val="20"/>
              </w:rPr>
              <w:t>(406)</w:t>
            </w:r>
          </w:p>
        </w:tc>
      </w:tr>
      <w:tr w:rsidR="00F9688D" w:rsidRPr="00D97E3E" w:rsidTr="00D97E3E">
        <w:trPr>
          <w:trHeight w:val="60"/>
        </w:trPr>
        <w:tc>
          <w:tcPr>
            <w:tcW w:w="656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F90364">
            <w:pPr>
              <w:rPr>
                <w:sz w:val="20"/>
                <w:szCs w:val="20"/>
              </w:rPr>
            </w:pPr>
            <w:r w:rsidRPr="00D97E3E">
              <w:rPr>
                <w:sz w:val="20"/>
                <w:szCs w:val="20"/>
              </w:rPr>
              <w:t>Власний капітал</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663239">
            <w:pPr>
              <w:jc w:val="center"/>
              <w:rPr>
                <w:sz w:val="20"/>
                <w:szCs w:val="20"/>
              </w:rPr>
            </w:pPr>
            <w:r>
              <w:rPr>
                <w:sz w:val="20"/>
                <w:szCs w:val="20"/>
              </w:rPr>
              <w:t>40127</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CE68C6">
            <w:pPr>
              <w:jc w:val="center"/>
              <w:rPr>
                <w:sz w:val="20"/>
                <w:szCs w:val="20"/>
              </w:rPr>
            </w:pPr>
            <w:r w:rsidRPr="00D97E3E">
              <w:rPr>
                <w:sz w:val="20"/>
                <w:szCs w:val="20"/>
              </w:rPr>
              <w:t>16712</w:t>
            </w:r>
          </w:p>
        </w:tc>
      </w:tr>
      <w:tr w:rsidR="00F9688D" w:rsidRPr="00D97E3E" w:rsidTr="00D97E3E">
        <w:trPr>
          <w:trHeight w:val="60"/>
        </w:trPr>
        <w:tc>
          <w:tcPr>
            <w:tcW w:w="656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F90364">
            <w:pPr>
              <w:rPr>
                <w:sz w:val="20"/>
                <w:szCs w:val="20"/>
              </w:rPr>
            </w:pPr>
            <w:r w:rsidRPr="00D97E3E">
              <w:rPr>
                <w:sz w:val="20"/>
                <w:szCs w:val="20"/>
              </w:rPr>
              <w:t>Зареєстрований (пайовий/статутний) капітал</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663239">
            <w:pPr>
              <w:jc w:val="center"/>
              <w:rPr>
                <w:sz w:val="20"/>
                <w:szCs w:val="20"/>
              </w:rPr>
            </w:pPr>
            <w:r>
              <w:rPr>
                <w:sz w:val="20"/>
                <w:szCs w:val="20"/>
              </w:rPr>
              <w:t>9156</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CE68C6">
            <w:pPr>
              <w:jc w:val="center"/>
              <w:rPr>
                <w:sz w:val="20"/>
                <w:szCs w:val="20"/>
              </w:rPr>
            </w:pPr>
            <w:r w:rsidRPr="00D97E3E">
              <w:rPr>
                <w:sz w:val="20"/>
                <w:szCs w:val="20"/>
              </w:rPr>
              <w:t>3629</w:t>
            </w:r>
          </w:p>
        </w:tc>
      </w:tr>
      <w:tr w:rsidR="00F9688D" w:rsidRPr="00D97E3E" w:rsidTr="00D97E3E">
        <w:trPr>
          <w:trHeight w:val="60"/>
        </w:trPr>
        <w:tc>
          <w:tcPr>
            <w:tcW w:w="656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F90364">
            <w:pPr>
              <w:rPr>
                <w:sz w:val="20"/>
                <w:szCs w:val="20"/>
              </w:rPr>
            </w:pPr>
            <w:r w:rsidRPr="00D97E3E">
              <w:rPr>
                <w:sz w:val="20"/>
                <w:szCs w:val="20"/>
              </w:rPr>
              <w:t>Довгострокові зобов’язання і забезпечення</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663239">
            <w:pPr>
              <w:jc w:val="center"/>
              <w:rPr>
                <w:sz w:val="20"/>
                <w:szCs w:val="20"/>
              </w:rPr>
            </w:pPr>
            <w:r>
              <w:rPr>
                <w:sz w:val="20"/>
                <w:szCs w:val="20"/>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CE68C6">
            <w:pPr>
              <w:jc w:val="center"/>
              <w:rPr>
                <w:sz w:val="20"/>
                <w:szCs w:val="20"/>
              </w:rPr>
            </w:pPr>
            <w:r>
              <w:rPr>
                <w:sz w:val="20"/>
                <w:szCs w:val="20"/>
              </w:rPr>
              <w:t>-</w:t>
            </w:r>
          </w:p>
        </w:tc>
      </w:tr>
      <w:tr w:rsidR="00F9688D" w:rsidRPr="00D97E3E" w:rsidTr="00D97E3E">
        <w:trPr>
          <w:trHeight w:val="60"/>
        </w:trPr>
        <w:tc>
          <w:tcPr>
            <w:tcW w:w="656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F90364">
            <w:pPr>
              <w:rPr>
                <w:sz w:val="20"/>
                <w:szCs w:val="20"/>
              </w:rPr>
            </w:pPr>
            <w:r w:rsidRPr="00D97E3E">
              <w:rPr>
                <w:sz w:val="20"/>
                <w:szCs w:val="20"/>
              </w:rPr>
              <w:t>Поточні зобов’язання і забезпечення</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663239">
            <w:pPr>
              <w:jc w:val="center"/>
              <w:rPr>
                <w:sz w:val="20"/>
                <w:szCs w:val="20"/>
              </w:rPr>
            </w:pPr>
            <w:r>
              <w:rPr>
                <w:sz w:val="20"/>
                <w:szCs w:val="20"/>
              </w:rPr>
              <w:t>10543</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CE68C6">
            <w:pPr>
              <w:jc w:val="center"/>
              <w:rPr>
                <w:sz w:val="20"/>
                <w:szCs w:val="20"/>
              </w:rPr>
            </w:pPr>
            <w:r w:rsidRPr="00D97E3E">
              <w:rPr>
                <w:sz w:val="20"/>
                <w:szCs w:val="20"/>
              </w:rPr>
              <w:t>35109</w:t>
            </w:r>
          </w:p>
        </w:tc>
      </w:tr>
      <w:tr w:rsidR="00F9688D" w:rsidRPr="00D97E3E" w:rsidTr="00D97E3E">
        <w:trPr>
          <w:trHeight w:val="60"/>
        </w:trPr>
        <w:tc>
          <w:tcPr>
            <w:tcW w:w="656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F90364">
            <w:pPr>
              <w:rPr>
                <w:sz w:val="20"/>
                <w:szCs w:val="20"/>
              </w:rPr>
            </w:pPr>
            <w:r w:rsidRPr="00D97E3E">
              <w:rPr>
                <w:sz w:val="20"/>
                <w:szCs w:val="20"/>
              </w:rPr>
              <w:t>Чистий фінансовий результат: прибуток (збиток)</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663239">
            <w:pPr>
              <w:jc w:val="center"/>
              <w:rPr>
                <w:sz w:val="20"/>
                <w:szCs w:val="20"/>
              </w:rPr>
            </w:pPr>
            <w:r>
              <w:rPr>
                <w:sz w:val="20"/>
                <w:szCs w:val="20"/>
              </w:rPr>
              <w:t>(2011)</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CE68C6">
            <w:pPr>
              <w:jc w:val="center"/>
              <w:rPr>
                <w:sz w:val="20"/>
                <w:szCs w:val="20"/>
              </w:rPr>
            </w:pPr>
            <w:r w:rsidRPr="00D97E3E">
              <w:rPr>
                <w:sz w:val="20"/>
                <w:szCs w:val="20"/>
              </w:rPr>
              <w:t>(6009)</w:t>
            </w:r>
          </w:p>
        </w:tc>
      </w:tr>
      <w:tr w:rsidR="00F9688D" w:rsidRPr="00D97E3E" w:rsidTr="00D97E3E">
        <w:trPr>
          <w:trHeight w:val="60"/>
        </w:trPr>
        <w:tc>
          <w:tcPr>
            <w:tcW w:w="656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F90364">
            <w:pPr>
              <w:rPr>
                <w:sz w:val="20"/>
                <w:szCs w:val="20"/>
              </w:rPr>
            </w:pPr>
            <w:r w:rsidRPr="00D97E3E">
              <w:rPr>
                <w:sz w:val="20"/>
                <w:szCs w:val="20"/>
              </w:rPr>
              <w:t>Середньорічна кількість акцій (шт.)</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663239">
            <w:pPr>
              <w:jc w:val="center"/>
              <w:rPr>
                <w:sz w:val="20"/>
                <w:szCs w:val="20"/>
              </w:rPr>
            </w:pPr>
            <w:r>
              <w:rPr>
                <w:sz w:val="20"/>
                <w:szCs w:val="20"/>
              </w:rPr>
              <w:t>915630</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CE68C6">
            <w:pPr>
              <w:jc w:val="center"/>
              <w:rPr>
                <w:sz w:val="20"/>
                <w:szCs w:val="20"/>
              </w:rPr>
            </w:pPr>
            <w:r w:rsidRPr="00D97E3E">
              <w:rPr>
                <w:sz w:val="20"/>
                <w:szCs w:val="20"/>
              </w:rPr>
              <w:t>362875</w:t>
            </w:r>
          </w:p>
        </w:tc>
      </w:tr>
      <w:tr w:rsidR="00F9688D" w:rsidRPr="00D97E3E" w:rsidTr="00D97E3E">
        <w:trPr>
          <w:trHeight w:val="60"/>
        </w:trPr>
        <w:tc>
          <w:tcPr>
            <w:tcW w:w="656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F90364">
            <w:pPr>
              <w:rPr>
                <w:sz w:val="20"/>
                <w:szCs w:val="20"/>
              </w:rPr>
            </w:pPr>
            <w:r w:rsidRPr="00D97E3E">
              <w:rPr>
                <w:sz w:val="20"/>
                <w:szCs w:val="20"/>
              </w:rPr>
              <w:t>Чистий прибуток (збиток) на одну просту акцію (грн)</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5866E3" w:rsidP="00663239">
            <w:pPr>
              <w:jc w:val="center"/>
              <w:rPr>
                <w:sz w:val="20"/>
                <w:szCs w:val="20"/>
              </w:rPr>
            </w:pPr>
            <w:r>
              <w:rPr>
                <w:sz w:val="20"/>
                <w:szCs w:val="20"/>
              </w:rPr>
              <w:t>(2,1963)</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F9688D" w:rsidRPr="00D97E3E" w:rsidRDefault="00F9688D" w:rsidP="00CE68C6">
            <w:pPr>
              <w:jc w:val="center"/>
              <w:rPr>
                <w:sz w:val="20"/>
                <w:szCs w:val="20"/>
              </w:rPr>
            </w:pPr>
            <w:r w:rsidRPr="00D97E3E">
              <w:rPr>
                <w:sz w:val="20"/>
                <w:szCs w:val="20"/>
              </w:rPr>
              <w:t>(16,55942)</w:t>
            </w:r>
          </w:p>
        </w:tc>
      </w:tr>
    </w:tbl>
    <w:p w:rsidR="002E65DE" w:rsidRPr="00D97E3E" w:rsidRDefault="002E65DE" w:rsidP="007949FF">
      <w:pPr>
        <w:pStyle w:val="a4"/>
        <w:tabs>
          <w:tab w:val="left" w:pos="8640"/>
        </w:tabs>
        <w:spacing w:before="0" w:beforeAutospacing="0" w:after="0"/>
        <w:ind w:firstLine="357"/>
        <w:jc w:val="both"/>
        <w:rPr>
          <w:sz w:val="20"/>
          <w:szCs w:val="20"/>
        </w:rPr>
      </w:pPr>
      <w:r w:rsidRPr="00D97E3E">
        <w:rPr>
          <w:sz w:val="20"/>
          <w:szCs w:val="20"/>
        </w:rPr>
        <w:t xml:space="preserve">Адреса веб-сайту, на якому розміщена інформація з проектами рішень до кожного з питань, включеного до проекту порядку денного та інша інформація, передбачена чинним законодавством України: </w:t>
      </w:r>
      <w:r w:rsidR="00191C55" w:rsidRPr="00D97E3E">
        <w:rPr>
          <w:b/>
          <w:sz w:val="20"/>
          <w:szCs w:val="20"/>
        </w:rPr>
        <w:t>http://elvortyaktiv.prat.in.ua.</w:t>
      </w:r>
    </w:p>
    <w:p w:rsidR="002E65DE" w:rsidRPr="00D97E3E" w:rsidRDefault="002E65DE" w:rsidP="007949FF">
      <w:pPr>
        <w:pStyle w:val="a4"/>
        <w:tabs>
          <w:tab w:val="left" w:pos="8640"/>
        </w:tabs>
        <w:spacing w:before="0" w:beforeAutospacing="0" w:after="0"/>
        <w:ind w:firstLine="360"/>
        <w:jc w:val="both"/>
        <w:rPr>
          <w:sz w:val="20"/>
          <w:szCs w:val="20"/>
        </w:rPr>
      </w:pPr>
      <w:r w:rsidRPr="00D97E3E">
        <w:rPr>
          <w:sz w:val="20"/>
          <w:szCs w:val="20"/>
        </w:rPr>
        <w:t xml:space="preserve">Згідно з переліком осіб, яким надсилається повідомлення про проведення річних загальних зборів, складеним станом на </w:t>
      </w:r>
      <w:r w:rsidR="00F9688D">
        <w:rPr>
          <w:sz w:val="20"/>
          <w:szCs w:val="20"/>
        </w:rPr>
        <w:t>11</w:t>
      </w:r>
      <w:r w:rsidRPr="00D97E3E">
        <w:rPr>
          <w:sz w:val="20"/>
          <w:szCs w:val="20"/>
        </w:rPr>
        <w:t>.0</w:t>
      </w:r>
      <w:r w:rsidR="00F9688D">
        <w:rPr>
          <w:sz w:val="20"/>
          <w:szCs w:val="20"/>
        </w:rPr>
        <w:t>3</w:t>
      </w:r>
      <w:r w:rsidR="00D97E3E" w:rsidRPr="00D97E3E">
        <w:rPr>
          <w:sz w:val="20"/>
          <w:szCs w:val="20"/>
        </w:rPr>
        <w:t>.202</w:t>
      </w:r>
      <w:r w:rsidR="00F9688D">
        <w:rPr>
          <w:sz w:val="20"/>
          <w:szCs w:val="20"/>
        </w:rPr>
        <w:t>1</w:t>
      </w:r>
      <w:r w:rsidRPr="00D97E3E">
        <w:rPr>
          <w:sz w:val="20"/>
          <w:szCs w:val="20"/>
        </w:rPr>
        <w:t xml:space="preserve"> року, загальна кількість простих іменних акцій Товариства становить </w:t>
      </w:r>
      <w:r w:rsidR="00F9688D">
        <w:rPr>
          <w:sz w:val="20"/>
          <w:szCs w:val="20"/>
        </w:rPr>
        <w:t>915 630</w:t>
      </w:r>
      <w:r w:rsidRPr="00D97E3E">
        <w:rPr>
          <w:sz w:val="20"/>
          <w:szCs w:val="20"/>
        </w:rPr>
        <w:t xml:space="preserve"> штук, загальна кількість голосуючих акцій Товариства становить </w:t>
      </w:r>
      <w:r w:rsidR="00F9688D">
        <w:rPr>
          <w:sz w:val="20"/>
          <w:szCs w:val="20"/>
        </w:rPr>
        <w:t>915</w:t>
      </w:r>
      <w:r w:rsidR="00191C55" w:rsidRPr="00D97E3E">
        <w:rPr>
          <w:sz w:val="20"/>
          <w:szCs w:val="20"/>
        </w:rPr>
        <w:t> </w:t>
      </w:r>
      <w:r w:rsidR="00F9688D">
        <w:rPr>
          <w:sz w:val="20"/>
          <w:szCs w:val="20"/>
        </w:rPr>
        <w:t>630</w:t>
      </w:r>
      <w:r w:rsidR="00191C55" w:rsidRPr="00D97E3E">
        <w:rPr>
          <w:sz w:val="20"/>
          <w:szCs w:val="20"/>
        </w:rPr>
        <w:t xml:space="preserve"> </w:t>
      </w:r>
      <w:r w:rsidRPr="00D97E3E">
        <w:rPr>
          <w:sz w:val="20"/>
          <w:szCs w:val="20"/>
        </w:rPr>
        <w:t>штук.</w:t>
      </w:r>
    </w:p>
    <w:p w:rsidR="002E65DE" w:rsidRPr="00D97E3E" w:rsidRDefault="002E65DE" w:rsidP="007949FF">
      <w:pPr>
        <w:pStyle w:val="a4"/>
        <w:tabs>
          <w:tab w:val="left" w:pos="8640"/>
        </w:tabs>
        <w:spacing w:before="0" w:beforeAutospacing="0" w:after="0"/>
        <w:ind w:firstLine="360"/>
        <w:jc w:val="both"/>
        <w:rPr>
          <w:sz w:val="20"/>
          <w:szCs w:val="20"/>
        </w:rPr>
      </w:pPr>
      <w:r w:rsidRPr="00D97E3E">
        <w:rPr>
          <w:sz w:val="20"/>
          <w:szCs w:val="20"/>
        </w:rPr>
        <w:t>Для участі у річних загальних зборах акціонери повинні мати документи, що посвідчують їх особу (паспорт), а представники акціонерів – документи, що посвідчують їх особу (паспорт) та документи, які надають їм право брати участь та голосувати на річних загальних зборах, зокрема, але не обмежуючись цим:</w:t>
      </w:r>
    </w:p>
    <w:p w:rsidR="002E65DE" w:rsidRPr="00D97E3E" w:rsidRDefault="002E65DE" w:rsidP="007949FF">
      <w:pPr>
        <w:pStyle w:val="a4"/>
        <w:tabs>
          <w:tab w:val="left" w:pos="8640"/>
        </w:tabs>
        <w:spacing w:before="0" w:beforeAutospacing="0" w:after="0"/>
        <w:ind w:firstLine="360"/>
        <w:jc w:val="both"/>
        <w:rPr>
          <w:sz w:val="20"/>
          <w:szCs w:val="20"/>
        </w:rPr>
      </w:pPr>
      <w:r w:rsidRPr="00D97E3E">
        <w:rPr>
          <w:sz w:val="20"/>
          <w:szCs w:val="20"/>
        </w:rPr>
        <w:t>- керівник акціонера-юридичної особи – витяг із Єдиного державного реєстру юридичних осіб, фізичних осіб-підприємців та громадських формувань, копія статуту юридичної особи та, якщо це передбачено статутом юридичної особи, рішення уповноваженого органу юридичної особи про надання керівнику повноважень щодо участі та голосування на річних загальних зборах Товариства;</w:t>
      </w:r>
    </w:p>
    <w:p w:rsidR="002E65DE" w:rsidRPr="00D97E3E" w:rsidRDefault="002E65DE" w:rsidP="007949FF">
      <w:pPr>
        <w:pStyle w:val="a4"/>
        <w:tabs>
          <w:tab w:val="left" w:pos="8640"/>
        </w:tabs>
        <w:spacing w:before="0" w:beforeAutospacing="0" w:after="0"/>
        <w:ind w:firstLine="360"/>
        <w:jc w:val="both"/>
        <w:rPr>
          <w:sz w:val="20"/>
          <w:szCs w:val="20"/>
        </w:rPr>
      </w:pPr>
      <w:r w:rsidRPr="00D97E3E">
        <w:rPr>
          <w:sz w:val="20"/>
          <w:szCs w:val="20"/>
        </w:rPr>
        <w:t xml:space="preserve">- представник акціонера за довіреністю – посвідчену згідно з чинним законодавством України довіреність, яка надає представнику право на участь та голосування на річних загальних зборах Товариства. </w:t>
      </w:r>
    </w:p>
    <w:p w:rsidR="002E65DE" w:rsidRPr="00D97E3E" w:rsidRDefault="002E65DE" w:rsidP="007949FF">
      <w:pPr>
        <w:pStyle w:val="a4"/>
        <w:tabs>
          <w:tab w:val="left" w:pos="8640"/>
        </w:tabs>
        <w:spacing w:before="0" w:beforeAutospacing="0" w:after="0"/>
        <w:ind w:firstLine="360"/>
        <w:jc w:val="both"/>
        <w:rPr>
          <w:sz w:val="20"/>
          <w:szCs w:val="20"/>
        </w:rPr>
      </w:pPr>
      <w:r w:rsidRPr="00D97E3E">
        <w:rPr>
          <w:sz w:val="20"/>
          <w:szCs w:val="20"/>
        </w:rPr>
        <w:t>Акціонер має право видати довіреність на право участі та голосування на річних загальних зборах своїм представникам. Надання довіреності на право участі та голосування на річних загальних зборах не виключає право участі у цих зборах акціонера, який видав довіреність, замість свого представника. До закінчення часу, відведеного на реєстрацію учасників річних загальних зборів, акціонер має право замінити свого представника, повідомивши про це реєстраційну комісію та виконавчий орган Товариства, або взяти участь у річних загальних зборах особисто. У разі, якщо для участі в річних загальних зборах з’явиться декілька представників акціонера, зареєстрованим буде той представник, довіреність якому буде видана пізніше. У разі, якщо акція перебуває у спільній власності декількох осіб, повноваження щодо голосування на річних загальних зборах здійснюється за їх згодою одним із співвласників або їх загальним представником.</w:t>
      </w:r>
      <w:r w:rsidR="00691D53" w:rsidRPr="00D97E3E">
        <w:rPr>
          <w:sz w:val="20"/>
          <w:szCs w:val="20"/>
        </w:rPr>
        <w:t xml:space="preserve"> </w:t>
      </w:r>
      <w:r w:rsidRPr="00D97E3E">
        <w:rPr>
          <w:sz w:val="20"/>
          <w:szCs w:val="20"/>
        </w:rPr>
        <w:t>Представник акціонера голосує на річних загальних зборах на свій розсуд або згідно з завданням щодо голосування, виданим акціонером.</w:t>
      </w:r>
    </w:p>
    <w:p w:rsidR="002E65DE" w:rsidRPr="00D97E3E" w:rsidRDefault="002E65DE" w:rsidP="007949FF">
      <w:pPr>
        <w:pStyle w:val="a4"/>
        <w:tabs>
          <w:tab w:val="left" w:pos="8640"/>
        </w:tabs>
        <w:spacing w:before="0" w:beforeAutospacing="0" w:after="0"/>
        <w:ind w:firstLine="360"/>
        <w:jc w:val="both"/>
        <w:rPr>
          <w:sz w:val="20"/>
          <w:szCs w:val="20"/>
        </w:rPr>
      </w:pPr>
      <w:r w:rsidRPr="00D97E3E">
        <w:rPr>
          <w:sz w:val="20"/>
          <w:szCs w:val="20"/>
        </w:rPr>
        <w:t xml:space="preserve">Для ознайомлення з матеріалами до річних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 звертатися за місцезнаходженням Товариства: 25002, Кіровоградська обл., м. Кропивницький, </w:t>
      </w:r>
      <w:r w:rsidR="00191C55" w:rsidRPr="00D97E3E">
        <w:rPr>
          <w:sz w:val="20"/>
          <w:szCs w:val="20"/>
          <w:shd w:val="clear" w:color="auto" w:fill="FFFFFF"/>
        </w:rPr>
        <w:t xml:space="preserve">вулиця Євгена </w:t>
      </w:r>
      <w:proofErr w:type="spellStart"/>
      <w:r w:rsidR="00191C55" w:rsidRPr="00D97E3E">
        <w:rPr>
          <w:sz w:val="20"/>
          <w:szCs w:val="20"/>
          <w:shd w:val="clear" w:color="auto" w:fill="FFFFFF"/>
        </w:rPr>
        <w:t>Чикаленка</w:t>
      </w:r>
      <w:proofErr w:type="spellEnd"/>
      <w:r w:rsidR="00191C55" w:rsidRPr="00D97E3E">
        <w:rPr>
          <w:sz w:val="20"/>
          <w:szCs w:val="20"/>
          <w:shd w:val="clear" w:color="auto" w:fill="FFFFFF"/>
        </w:rPr>
        <w:t>, будинок 1,</w:t>
      </w:r>
      <w:r w:rsidR="00191C55" w:rsidRPr="00D97E3E">
        <w:rPr>
          <w:sz w:val="20"/>
          <w:szCs w:val="20"/>
        </w:rPr>
        <w:t xml:space="preserve"> корп. 2, офіс 201</w:t>
      </w:r>
      <w:r w:rsidRPr="00D97E3E">
        <w:rPr>
          <w:sz w:val="20"/>
          <w:szCs w:val="20"/>
        </w:rPr>
        <w:t xml:space="preserve">, у робочі дні, робочі години, а в день проведення зборів - за місцем їх проведення. </w:t>
      </w:r>
    </w:p>
    <w:p w:rsidR="002E65DE" w:rsidRPr="00D97E3E" w:rsidRDefault="002E65DE" w:rsidP="007949FF">
      <w:pPr>
        <w:pStyle w:val="a4"/>
        <w:tabs>
          <w:tab w:val="left" w:pos="8640"/>
        </w:tabs>
        <w:spacing w:before="0" w:beforeAutospacing="0" w:after="0"/>
        <w:ind w:firstLine="360"/>
        <w:jc w:val="both"/>
        <w:rPr>
          <w:sz w:val="20"/>
          <w:szCs w:val="20"/>
        </w:rPr>
      </w:pPr>
      <w:r w:rsidRPr="00D97E3E">
        <w:rPr>
          <w:sz w:val="20"/>
          <w:szCs w:val="20"/>
        </w:rPr>
        <w:t>Акціонери мають право направляти письмові запитання щодо питань, включених до проекту порядку денного річних загальних зборів та порядку денного річних загальних зборів.</w:t>
      </w:r>
      <w:r w:rsidR="007949FF" w:rsidRPr="00D97E3E">
        <w:rPr>
          <w:sz w:val="20"/>
          <w:szCs w:val="20"/>
        </w:rPr>
        <w:t xml:space="preserve"> </w:t>
      </w:r>
      <w:r w:rsidRPr="00D97E3E">
        <w:rPr>
          <w:sz w:val="20"/>
          <w:szCs w:val="20"/>
        </w:rPr>
        <w:t>Акціонери мають право вносити пропозиції до проекту порядку денного річних загальних зборів не пізніше ніж за 20 днів до дня проведення річних загальних зборів, а щодо кандидатів до складу органів Товариства - не пізніше ніж за 7 днів до дня проведення річних загальних зборів. Пропозиції подаються в письмовій формі на адресу за місцезнаходженням Товариства та мають містити прізвище, ім’я, по батькові або найменування акціонера(</w:t>
      </w:r>
      <w:proofErr w:type="spellStart"/>
      <w:r w:rsidRPr="00D97E3E">
        <w:rPr>
          <w:sz w:val="20"/>
          <w:szCs w:val="20"/>
        </w:rPr>
        <w:t>ів</w:t>
      </w:r>
      <w:proofErr w:type="spellEnd"/>
      <w:r w:rsidRPr="00D97E3E">
        <w:rPr>
          <w:sz w:val="20"/>
          <w:szCs w:val="20"/>
        </w:rPr>
        <w:t>), який її вносить, кількість та тип належних йому акцій, зміст пропозиції до питання та/або проекту рішення, а щодо кандидатів до складу органів Товариства - кількість та тип належних кандидату акцій та іншу інформацію, передбачену чинним законодавством України. Акціонери мають право оскаржувати до суду рішення про відмову у включенні їх пропозицій до проекту порядку денного річних загальних зборів. З запитаннями та роз’ясненнями щодо порядку подання пропозицій до проекту порядку денного акціонери можуть звертатися до посадової особи, відповідальної за порядок ознайомлення акціонерів з документами, необхідними для прийняття рішень з питань проекту порядку денного річних загальних зборів, за наведеним нижче номером телефону.</w:t>
      </w:r>
    </w:p>
    <w:p w:rsidR="00191C55" w:rsidRPr="00D97E3E" w:rsidRDefault="002E65DE" w:rsidP="007949FF">
      <w:pPr>
        <w:pStyle w:val="a4"/>
        <w:spacing w:before="0" w:beforeAutospacing="0" w:after="0"/>
        <w:ind w:firstLine="360"/>
        <w:jc w:val="both"/>
        <w:rPr>
          <w:sz w:val="20"/>
          <w:szCs w:val="20"/>
        </w:rPr>
      </w:pPr>
      <w:r w:rsidRPr="00D97E3E">
        <w:rPr>
          <w:sz w:val="20"/>
          <w:szCs w:val="20"/>
        </w:rPr>
        <w:t xml:space="preserve">Посадова особа, відповідальна за порядок ознайомлення акціонерів з документами – </w:t>
      </w:r>
      <w:r w:rsidR="00F90364" w:rsidRPr="00D97E3E">
        <w:rPr>
          <w:sz w:val="20"/>
          <w:szCs w:val="20"/>
        </w:rPr>
        <w:t>генеральний директор</w:t>
      </w:r>
      <w:r w:rsidR="00191C55" w:rsidRPr="00D97E3E">
        <w:rPr>
          <w:sz w:val="20"/>
          <w:szCs w:val="20"/>
        </w:rPr>
        <w:t xml:space="preserve"> ПрАТ «Металит» </w:t>
      </w:r>
      <w:r w:rsidR="00D97E3E" w:rsidRPr="00D97E3E">
        <w:rPr>
          <w:sz w:val="20"/>
          <w:szCs w:val="20"/>
        </w:rPr>
        <w:t>Ківерник Вячеслав Анатолійович</w:t>
      </w:r>
      <w:r w:rsidR="00191C55" w:rsidRPr="00D97E3E">
        <w:rPr>
          <w:sz w:val="20"/>
          <w:szCs w:val="20"/>
        </w:rPr>
        <w:t xml:space="preserve">. </w:t>
      </w:r>
    </w:p>
    <w:p w:rsidR="007949FF" w:rsidRPr="00D97E3E" w:rsidRDefault="00191C55" w:rsidP="007949FF">
      <w:pPr>
        <w:pStyle w:val="a4"/>
        <w:spacing w:before="0" w:beforeAutospacing="0" w:after="0"/>
        <w:ind w:firstLine="360"/>
        <w:jc w:val="both"/>
        <w:rPr>
          <w:sz w:val="20"/>
          <w:szCs w:val="20"/>
        </w:rPr>
      </w:pPr>
      <w:r w:rsidRPr="00D97E3E">
        <w:rPr>
          <w:sz w:val="20"/>
          <w:szCs w:val="20"/>
        </w:rPr>
        <w:t>Телефон для довідок (0522) 39-53-14</w:t>
      </w:r>
    </w:p>
    <w:p w:rsidR="0014194C" w:rsidRPr="00D97E3E" w:rsidRDefault="002E65DE" w:rsidP="007949FF">
      <w:pPr>
        <w:pStyle w:val="a4"/>
        <w:spacing w:before="0" w:beforeAutospacing="0" w:after="0"/>
        <w:ind w:firstLine="360"/>
        <w:jc w:val="right"/>
        <w:rPr>
          <w:sz w:val="20"/>
          <w:szCs w:val="20"/>
        </w:rPr>
      </w:pPr>
      <w:r w:rsidRPr="00D97E3E">
        <w:rPr>
          <w:sz w:val="20"/>
          <w:szCs w:val="20"/>
        </w:rPr>
        <w:t>Наглядова рада</w:t>
      </w:r>
      <w:r w:rsidR="005866E3">
        <w:rPr>
          <w:sz w:val="20"/>
          <w:szCs w:val="20"/>
        </w:rPr>
        <w:t xml:space="preserve"> </w:t>
      </w:r>
      <w:r w:rsidR="005866E3" w:rsidRPr="00D97E3E">
        <w:rPr>
          <w:sz w:val="20"/>
          <w:szCs w:val="20"/>
        </w:rPr>
        <w:t>ПрАТ «Металит»</w:t>
      </w:r>
      <w:r w:rsidRPr="00D97E3E">
        <w:rPr>
          <w:sz w:val="20"/>
          <w:szCs w:val="20"/>
        </w:rPr>
        <w:t>.</w:t>
      </w:r>
    </w:p>
    <w:sectPr w:rsidR="0014194C" w:rsidRPr="00D97E3E" w:rsidSect="007949FF">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026DA"/>
    <w:multiLevelType w:val="hybridMultilevel"/>
    <w:tmpl w:val="CF94DD8C"/>
    <w:lvl w:ilvl="0" w:tplc="04190001">
      <w:start w:val="1"/>
      <w:numFmt w:val="bullet"/>
      <w:lvlText w:val=""/>
      <w:lvlJc w:val="left"/>
      <w:pPr>
        <w:tabs>
          <w:tab w:val="num" w:pos="786"/>
        </w:tabs>
        <w:ind w:left="786"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DE"/>
    <w:rsid w:val="0014194C"/>
    <w:rsid w:val="00147E39"/>
    <w:rsid w:val="00191C55"/>
    <w:rsid w:val="001A14CD"/>
    <w:rsid w:val="002E65DE"/>
    <w:rsid w:val="0032177F"/>
    <w:rsid w:val="00377B34"/>
    <w:rsid w:val="004522C5"/>
    <w:rsid w:val="004E733E"/>
    <w:rsid w:val="00521A69"/>
    <w:rsid w:val="00556FAA"/>
    <w:rsid w:val="005866E3"/>
    <w:rsid w:val="0065355A"/>
    <w:rsid w:val="00654584"/>
    <w:rsid w:val="00657BF7"/>
    <w:rsid w:val="00672AB8"/>
    <w:rsid w:val="00691D53"/>
    <w:rsid w:val="006B2F57"/>
    <w:rsid w:val="006D7EAB"/>
    <w:rsid w:val="007727FB"/>
    <w:rsid w:val="00785452"/>
    <w:rsid w:val="00786C87"/>
    <w:rsid w:val="007949FF"/>
    <w:rsid w:val="008161BF"/>
    <w:rsid w:val="008550A5"/>
    <w:rsid w:val="00876186"/>
    <w:rsid w:val="009266CC"/>
    <w:rsid w:val="00943F10"/>
    <w:rsid w:val="00A07ADE"/>
    <w:rsid w:val="00A4179C"/>
    <w:rsid w:val="00B11B17"/>
    <w:rsid w:val="00BB563E"/>
    <w:rsid w:val="00C43734"/>
    <w:rsid w:val="00CA48B0"/>
    <w:rsid w:val="00D007BA"/>
    <w:rsid w:val="00D0332F"/>
    <w:rsid w:val="00D97E3E"/>
    <w:rsid w:val="00DC3E28"/>
    <w:rsid w:val="00DC7DED"/>
    <w:rsid w:val="00DF73EB"/>
    <w:rsid w:val="00E90EA4"/>
    <w:rsid w:val="00ED26C7"/>
    <w:rsid w:val="00EF26AA"/>
    <w:rsid w:val="00EF26FB"/>
    <w:rsid w:val="00F36BFC"/>
    <w:rsid w:val="00F67FC7"/>
    <w:rsid w:val="00F90364"/>
    <w:rsid w:val="00F9688D"/>
    <w:rsid w:val="00FF4D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65DE"/>
    <w:rPr>
      <w:color w:val="000080"/>
      <w:u w:val="single"/>
    </w:rPr>
  </w:style>
  <w:style w:type="paragraph" w:styleId="a4">
    <w:name w:val="Normal (Web)"/>
    <w:basedOn w:val="a"/>
    <w:rsid w:val="002E65DE"/>
    <w:pPr>
      <w:spacing w:before="100" w:beforeAutospacing="1" w:after="119"/>
    </w:pPr>
    <w:rPr>
      <w:sz w:val="24"/>
    </w:rPr>
  </w:style>
  <w:style w:type="paragraph" w:customStyle="1" w:styleId="1">
    <w:name w:val="Без интервала1"/>
    <w:rsid w:val="00DC7DED"/>
    <w:rPr>
      <w:rFonts w:ascii="Calibri" w:hAnsi="Calibri"/>
      <w:sz w:val="22"/>
      <w:szCs w:val="22"/>
      <w:lang w:val="ru-RU" w:eastAsia="en-US"/>
    </w:rPr>
  </w:style>
  <w:style w:type="paragraph" w:styleId="a5">
    <w:name w:val="Balloon Text"/>
    <w:basedOn w:val="a"/>
    <w:link w:val="a6"/>
    <w:rsid w:val="00521A69"/>
    <w:rPr>
      <w:rFonts w:ascii="Tahoma" w:hAnsi="Tahoma" w:cs="Tahoma"/>
      <w:sz w:val="16"/>
      <w:szCs w:val="16"/>
    </w:rPr>
  </w:style>
  <w:style w:type="character" w:customStyle="1" w:styleId="a6">
    <w:name w:val="Текст выноски Знак"/>
    <w:basedOn w:val="a0"/>
    <w:link w:val="a5"/>
    <w:rsid w:val="00521A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65DE"/>
    <w:rPr>
      <w:color w:val="000080"/>
      <w:u w:val="single"/>
    </w:rPr>
  </w:style>
  <w:style w:type="paragraph" w:styleId="a4">
    <w:name w:val="Normal (Web)"/>
    <w:basedOn w:val="a"/>
    <w:rsid w:val="002E65DE"/>
    <w:pPr>
      <w:spacing w:before="100" w:beforeAutospacing="1" w:after="119"/>
    </w:pPr>
    <w:rPr>
      <w:sz w:val="24"/>
    </w:rPr>
  </w:style>
  <w:style w:type="paragraph" w:customStyle="1" w:styleId="1">
    <w:name w:val="Без интервала1"/>
    <w:rsid w:val="00DC7DED"/>
    <w:rPr>
      <w:rFonts w:ascii="Calibri" w:hAnsi="Calibri"/>
      <w:sz w:val="22"/>
      <w:szCs w:val="22"/>
      <w:lang w:val="ru-RU" w:eastAsia="en-US"/>
    </w:rPr>
  </w:style>
  <w:style w:type="paragraph" w:styleId="a5">
    <w:name w:val="Balloon Text"/>
    <w:basedOn w:val="a"/>
    <w:link w:val="a6"/>
    <w:rsid w:val="00521A69"/>
    <w:rPr>
      <w:rFonts w:ascii="Tahoma" w:hAnsi="Tahoma" w:cs="Tahoma"/>
      <w:sz w:val="16"/>
      <w:szCs w:val="16"/>
    </w:rPr>
  </w:style>
  <w:style w:type="character" w:customStyle="1" w:styleId="a6">
    <w:name w:val="Текст выноски Знак"/>
    <w:basedOn w:val="a0"/>
    <w:link w:val="a5"/>
    <w:rsid w:val="00521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945924">
      <w:bodyDiv w:val="1"/>
      <w:marLeft w:val="0"/>
      <w:marRight w:val="0"/>
      <w:marTop w:val="0"/>
      <w:marBottom w:val="0"/>
      <w:divBdr>
        <w:top w:val="none" w:sz="0" w:space="0" w:color="auto"/>
        <w:left w:val="none" w:sz="0" w:space="0" w:color="auto"/>
        <w:bottom w:val="none" w:sz="0" w:space="0" w:color="auto"/>
        <w:right w:val="none" w:sz="0" w:space="0" w:color="auto"/>
      </w:divBdr>
    </w:div>
    <w:div w:id="1294016918">
      <w:bodyDiv w:val="1"/>
      <w:marLeft w:val="0"/>
      <w:marRight w:val="0"/>
      <w:marTop w:val="0"/>
      <w:marBottom w:val="0"/>
      <w:divBdr>
        <w:top w:val="none" w:sz="0" w:space="0" w:color="auto"/>
        <w:left w:val="none" w:sz="0" w:space="0" w:color="auto"/>
        <w:bottom w:val="none" w:sz="0" w:space="0" w:color="auto"/>
        <w:right w:val="none" w:sz="0" w:space="0" w:color="auto"/>
      </w:divBdr>
    </w:div>
    <w:div w:id="18911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6352</Words>
  <Characters>3622</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До уваги акціонерів</vt:lpstr>
    </vt:vector>
  </TitlesOfParts>
  <Company>RePack by SPecialiST</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уваги акціонерів</dc:title>
  <dc:creator>ILCHENKO</dc:creator>
  <cp:lastModifiedBy>1</cp:lastModifiedBy>
  <cp:revision>5</cp:revision>
  <cp:lastPrinted>2020-03-13T14:11:00Z</cp:lastPrinted>
  <dcterms:created xsi:type="dcterms:W3CDTF">2021-03-24T13:52:00Z</dcterms:created>
  <dcterms:modified xsi:type="dcterms:W3CDTF">2021-03-25T16:30:00Z</dcterms:modified>
</cp:coreProperties>
</file>